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D" w:rsidRDefault="000800F4">
      <w:pPr>
        <w:pStyle w:val="Title"/>
      </w:pPr>
      <w:r>
        <w:t>Project Description</w:t>
      </w:r>
    </w:p>
    <w:p w:rsidR="006964CD" w:rsidRDefault="006964CD">
      <w:pPr>
        <w:jc w:val="center"/>
        <w:rPr>
          <w:b/>
          <w:bCs/>
        </w:rPr>
      </w:pPr>
    </w:p>
    <w:p w:rsidR="006964CD" w:rsidRDefault="000800F4">
      <w:pPr>
        <w:pStyle w:val="BodyText"/>
      </w:pPr>
      <w:r>
        <w:t>Cooperative Agreement between</w:t>
      </w:r>
      <w:r w:rsidR="006964CD">
        <w:t xml:space="preserve"> the U.S.</w:t>
      </w:r>
      <w:r>
        <w:t xml:space="preserve"> Geological Survey and the</w:t>
      </w:r>
      <w:r w:rsidR="006964CD">
        <w:t xml:space="preserve"> </w:t>
      </w:r>
      <w:r w:rsidR="003918F0">
        <w:t>State of Kansas</w:t>
      </w:r>
      <w:r w:rsidR="00685B7C">
        <w:t>, Kansas Information Technology Office</w:t>
      </w:r>
      <w:r w:rsidR="006964CD">
        <w:t xml:space="preserve"> </w:t>
      </w:r>
      <w:r w:rsidR="00685B7C">
        <w:t xml:space="preserve">(KITO) </w:t>
      </w:r>
      <w:r w:rsidR="006964CD">
        <w:t xml:space="preserve">for the acquisition of LIDAR data </w:t>
      </w:r>
      <w:r w:rsidR="0080688D">
        <w:t xml:space="preserve">in </w:t>
      </w:r>
      <w:r w:rsidR="003918F0">
        <w:t>Kansas</w:t>
      </w:r>
      <w:r w:rsidR="0080688D">
        <w:t>.</w:t>
      </w:r>
    </w:p>
    <w:p w:rsidR="006964CD" w:rsidRDefault="006964CD">
      <w:pPr>
        <w:jc w:val="center"/>
        <w:rPr>
          <w:b/>
          <w:bCs/>
        </w:rPr>
      </w:pPr>
    </w:p>
    <w:p w:rsidR="006964CD" w:rsidRDefault="006964CD">
      <w:pPr>
        <w:ind w:left="360" w:hanging="360"/>
      </w:pPr>
      <w:r>
        <w:rPr>
          <w:b/>
          <w:bCs/>
        </w:rPr>
        <w:t>1.</w:t>
      </w:r>
      <w:r>
        <w:rPr>
          <w:b/>
          <w:bCs/>
        </w:rPr>
        <w:tab/>
        <w:t>Background</w:t>
      </w:r>
    </w:p>
    <w:p w:rsidR="006964CD" w:rsidRDefault="006964CD"/>
    <w:p w:rsidR="00E56FB2" w:rsidRDefault="00A33745" w:rsidP="00BA49DF">
      <w:pPr>
        <w:ind w:left="360"/>
      </w:pPr>
      <w:r w:rsidRPr="00ED16D6">
        <w:t xml:space="preserve">The United States Geological Survey (USGS) is responsible for coordinating geospatial data and partnership needs for the implementation of </w:t>
      </w:r>
      <w:r w:rsidRPr="00ED16D6">
        <w:rPr>
          <w:i/>
        </w:rPr>
        <w:t>The National Map</w:t>
      </w:r>
      <w:r w:rsidRPr="00ED16D6">
        <w:t xml:space="preserve"> in </w:t>
      </w:r>
      <w:r w:rsidR="003918F0">
        <w:t>Kansas</w:t>
      </w:r>
      <w:r w:rsidRPr="00ED16D6">
        <w:t xml:space="preserve">.  </w:t>
      </w:r>
      <w:r w:rsidR="00BA49DF">
        <w:t>USGS Partnership funds to assist in acquiring Light Detection And Ranging (Lidar) data is</w:t>
      </w:r>
      <w:r w:rsidR="009F1D74">
        <w:t xml:space="preserve"> a key component of this effort</w:t>
      </w:r>
      <w:r>
        <w:t>.</w:t>
      </w:r>
      <w:r w:rsidR="00030531">
        <w:t xml:space="preserve"> </w:t>
      </w:r>
      <w:r w:rsidR="00185FB1">
        <w:t xml:space="preserve">This data will be </w:t>
      </w:r>
      <w:r w:rsidR="006964CD">
        <w:t xml:space="preserve">of use to </w:t>
      </w:r>
      <w:r w:rsidR="00185FB1">
        <w:t>The National Map</w:t>
      </w:r>
      <w:r w:rsidR="0020780B">
        <w:t xml:space="preserve"> </w:t>
      </w:r>
      <w:r w:rsidR="00185FB1">
        <w:t xml:space="preserve">and </w:t>
      </w:r>
      <w:r w:rsidR="004C0606">
        <w:t>the US Topo.</w:t>
      </w:r>
    </w:p>
    <w:p w:rsidR="00E56FB2" w:rsidRDefault="00E56FB2" w:rsidP="00185FB1"/>
    <w:p w:rsidR="00DF2E1D" w:rsidRDefault="00EC22C1" w:rsidP="00DF2E1D">
      <w:pPr>
        <w:ind w:left="360"/>
      </w:pPr>
      <w:r>
        <w:t xml:space="preserve">The data collected will </w:t>
      </w:r>
      <w:r w:rsidR="006964CD">
        <w:t xml:space="preserve">be of value to </w:t>
      </w:r>
      <w:r>
        <w:t xml:space="preserve">the Consortium partners as well as other </w:t>
      </w:r>
      <w:r w:rsidR="006964CD">
        <w:t>Federal, State, Regional, and Local agencies.</w:t>
      </w:r>
      <w:r w:rsidR="00DF2E1D">
        <w:t xml:space="preserve"> </w:t>
      </w:r>
      <w:r w:rsidR="00B139D8" w:rsidRPr="00E7352F">
        <w:t>Th</w:t>
      </w:r>
      <w:r w:rsidR="00B139D8">
        <w:t xml:space="preserve">is </w:t>
      </w:r>
      <w:r w:rsidR="00B139D8" w:rsidRPr="00E7352F">
        <w:t>Consortium</w:t>
      </w:r>
      <w:r w:rsidR="00B139D8">
        <w:t xml:space="preserve"> has contracted </w:t>
      </w:r>
      <w:r w:rsidR="003918F0">
        <w:t>Aerometric and Sanborn through a State procurement process</w:t>
      </w:r>
      <w:r w:rsidR="00DF2E1D">
        <w:t xml:space="preserve"> to acquire and process the lidar data</w:t>
      </w:r>
      <w:r w:rsidR="00993EE2">
        <w:t xml:space="preserve"> through an open competitive process</w:t>
      </w:r>
      <w:r w:rsidR="00DE391E">
        <w:t xml:space="preserve">. </w:t>
      </w:r>
      <w:r w:rsidR="00993EE2">
        <w:t xml:space="preserve"> </w:t>
      </w:r>
      <w:r w:rsidR="00B139D8">
        <w:t xml:space="preserve"> </w:t>
      </w:r>
    </w:p>
    <w:p w:rsidR="001D626C" w:rsidRDefault="001D626C" w:rsidP="00DF2E1D"/>
    <w:p w:rsidR="006964CD" w:rsidRDefault="00B139D8" w:rsidP="004C0C4B">
      <w:pPr>
        <w:ind w:left="360"/>
      </w:pPr>
      <w:r>
        <w:t>T</w:t>
      </w:r>
      <w:r w:rsidR="005A11E8">
        <w:t xml:space="preserve">he </w:t>
      </w:r>
      <w:r w:rsidR="006964CD">
        <w:t xml:space="preserve">USGS </w:t>
      </w:r>
      <w:r w:rsidR="005A11E8">
        <w:t>Partnerships Office</w:t>
      </w:r>
      <w:r>
        <w:t xml:space="preserve">, through this </w:t>
      </w:r>
      <w:r w:rsidR="002D0F84">
        <w:t>agreement</w:t>
      </w:r>
      <w:r>
        <w:t xml:space="preserve">, </w:t>
      </w:r>
      <w:r w:rsidR="006964CD">
        <w:t xml:space="preserve">will provide funding to </w:t>
      </w:r>
      <w:r w:rsidR="00685B7C">
        <w:t>KITO</w:t>
      </w:r>
      <w:r w:rsidR="000C1F7F">
        <w:t xml:space="preserve"> for inclusion of </w:t>
      </w:r>
      <w:r w:rsidR="00375E2F">
        <w:t>USGS Partnership</w:t>
      </w:r>
      <w:r w:rsidR="006964CD">
        <w:t xml:space="preserve"> requirements and speci</w:t>
      </w:r>
      <w:r w:rsidR="000C1F7F">
        <w:t>fications</w:t>
      </w:r>
      <w:r w:rsidR="005D5B4D">
        <w:t xml:space="preserve"> </w:t>
      </w:r>
      <w:r w:rsidR="00FB2989">
        <w:t xml:space="preserve">in the </w:t>
      </w:r>
      <w:r w:rsidR="004C0606">
        <w:t>FY 13</w:t>
      </w:r>
      <w:r w:rsidR="00102134">
        <w:t xml:space="preserve"> </w:t>
      </w:r>
      <w:r w:rsidR="003918F0">
        <w:t>Kansas</w:t>
      </w:r>
      <w:r w:rsidR="00102134">
        <w:t xml:space="preserve"> Lidar Consortium </w:t>
      </w:r>
      <w:r w:rsidR="000C1F7F">
        <w:t>project</w:t>
      </w:r>
      <w:r w:rsidR="00102134">
        <w:t xml:space="preserve"> of the </w:t>
      </w:r>
      <w:r w:rsidR="003918F0">
        <w:t>SE Kansas</w:t>
      </w:r>
      <w:r w:rsidR="004C0606">
        <w:t xml:space="preserve"> block</w:t>
      </w:r>
      <w:r w:rsidR="000C1F7F">
        <w:t>.</w:t>
      </w:r>
      <w:r w:rsidR="006964CD">
        <w:t xml:space="preserve">  This </w:t>
      </w:r>
      <w:r w:rsidR="002D0F84">
        <w:t>agreemen</w:t>
      </w:r>
      <w:r w:rsidR="006964CD">
        <w:t xml:space="preserve">t will result in an overall decrease in project costs for </w:t>
      </w:r>
      <w:r w:rsidR="005A11E8">
        <w:t xml:space="preserve">USGS and its </w:t>
      </w:r>
      <w:r w:rsidR="006964CD">
        <w:t>partners</w:t>
      </w:r>
      <w:r w:rsidR="000C1F7F">
        <w:t>;</w:t>
      </w:r>
      <w:r w:rsidR="006964CD">
        <w:t xml:space="preserve"> significantly reduce program duplication</w:t>
      </w:r>
      <w:r w:rsidR="000C1F7F">
        <w:t>;</w:t>
      </w:r>
      <w:r w:rsidR="006964CD">
        <w:t xml:space="preserve"> build on established relationships between USGS</w:t>
      </w:r>
      <w:r w:rsidR="005A11E8">
        <w:t xml:space="preserve"> and its partners</w:t>
      </w:r>
      <w:r w:rsidR="000C1F7F">
        <w:t>;</w:t>
      </w:r>
      <w:r w:rsidR="006964CD">
        <w:t xml:space="preserve"> and promote better coordination with other entities that have LIDAR data acquisition inte</w:t>
      </w:r>
      <w:r w:rsidR="00BA49DF">
        <w:t>rests in the project area</w:t>
      </w:r>
      <w:r w:rsidR="006964CD">
        <w:t xml:space="preserve">.  The USGS </w:t>
      </w:r>
      <w:r w:rsidR="003918F0">
        <w:t>Kansas</w:t>
      </w:r>
      <w:r w:rsidR="00375E2F">
        <w:t xml:space="preserve"> Partnerships Office </w:t>
      </w:r>
      <w:r w:rsidR="006964CD">
        <w:t>will be responsible for coordination of the project with</w:t>
      </w:r>
      <w:r w:rsidR="003918F0">
        <w:t xml:space="preserve"> </w:t>
      </w:r>
      <w:r w:rsidR="00685B7C">
        <w:t>KITO</w:t>
      </w:r>
      <w:r w:rsidR="006964CD">
        <w:t xml:space="preserve"> and the </w:t>
      </w:r>
      <w:r w:rsidR="00E22643">
        <w:t xml:space="preserve">other </w:t>
      </w:r>
      <w:r w:rsidR="003918F0">
        <w:t>Kansas</w:t>
      </w:r>
      <w:r w:rsidR="00E22643">
        <w:t xml:space="preserve"> </w:t>
      </w:r>
      <w:r w:rsidR="00375E2F">
        <w:t>Lidar Consortium partners.</w:t>
      </w:r>
    </w:p>
    <w:p w:rsidR="00DF2E1D" w:rsidRDefault="00DF2E1D" w:rsidP="004C0C4B">
      <w:pPr>
        <w:ind w:left="360"/>
      </w:pPr>
    </w:p>
    <w:p w:rsidR="006964CD" w:rsidRDefault="006964CD">
      <w:pPr>
        <w:ind w:left="360" w:hanging="360"/>
        <w:rPr>
          <w:b/>
          <w:bCs/>
        </w:rPr>
      </w:pPr>
    </w:p>
    <w:p w:rsidR="006964CD" w:rsidRDefault="006964CD">
      <w:pPr>
        <w:ind w:left="360" w:hanging="360"/>
      </w:pPr>
      <w:r>
        <w:rPr>
          <w:b/>
          <w:bCs/>
        </w:rPr>
        <w:t>2.</w:t>
      </w:r>
      <w:r>
        <w:rPr>
          <w:b/>
          <w:bCs/>
        </w:rPr>
        <w:tab/>
        <w:t>Scope</w:t>
      </w:r>
    </w:p>
    <w:p w:rsidR="006964CD" w:rsidRDefault="006964CD">
      <w:pPr>
        <w:ind w:left="360" w:hanging="360"/>
      </w:pPr>
    </w:p>
    <w:p w:rsidR="006964CD" w:rsidRDefault="000800F4" w:rsidP="00F74B07">
      <w:pPr>
        <w:ind w:left="360"/>
      </w:pPr>
      <w:r w:rsidRPr="000F0B7C">
        <w:t>This agreement</w:t>
      </w:r>
      <w:r w:rsidR="00A60786" w:rsidRPr="000F0B7C">
        <w:t xml:space="preserve"> covers</w:t>
      </w:r>
      <w:r w:rsidR="000C1F7F" w:rsidRPr="000F0B7C">
        <w:t xml:space="preserve"> funding for </w:t>
      </w:r>
      <w:r w:rsidR="006964CD" w:rsidRPr="000F0B7C">
        <w:t>the acquisition of L</w:t>
      </w:r>
      <w:r w:rsidR="000C1F7F" w:rsidRPr="000F0B7C">
        <w:t>idar</w:t>
      </w:r>
      <w:r w:rsidR="006964CD" w:rsidRPr="000F0B7C">
        <w:t xml:space="preserve"> data</w:t>
      </w:r>
      <w:r w:rsidR="00102134">
        <w:t xml:space="preserve"> for the </w:t>
      </w:r>
      <w:r w:rsidR="00E46A3A">
        <w:t xml:space="preserve">SE Kansas </w:t>
      </w:r>
      <w:r w:rsidR="004C0606">
        <w:t xml:space="preserve"> Block</w:t>
      </w:r>
      <w:r w:rsidR="00DE456F">
        <w:t>.</w:t>
      </w:r>
      <w:r w:rsidR="00F74B07">
        <w:t xml:space="preserve"> </w:t>
      </w:r>
      <w:r w:rsidR="006964CD">
        <w:t xml:space="preserve">Specifications for the data being supplied to the USGS are included in Section </w:t>
      </w:r>
      <w:r w:rsidR="004C0606">
        <w:t>6 of this project description</w:t>
      </w:r>
      <w:r w:rsidR="006964CD">
        <w:t>.  Adjustments</w:t>
      </w:r>
      <w:r w:rsidR="00102134">
        <w:t xml:space="preserve"> to expand </w:t>
      </w:r>
      <w:r w:rsidR="006964CD">
        <w:t xml:space="preserve">the </w:t>
      </w:r>
      <w:r w:rsidR="00C1332A">
        <w:t xml:space="preserve">total </w:t>
      </w:r>
      <w:r w:rsidR="006964CD">
        <w:t>project area</w:t>
      </w:r>
      <w:r w:rsidR="00102134">
        <w:t xml:space="preserve"> may occur</w:t>
      </w:r>
      <w:r w:rsidR="006964CD">
        <w:t xml:space="preserve">, but </w:t>
      </w:r>
      <w:r w:rsidR="00C1332A">
        <w:t xml:space="preserve">the cost in </w:t>
      </w:r>
      <w:r w:rsidR="009C4EB6">
        <w:t xml:space="preserve">USGS partnership </w:t>
      </w:r>
      <w:r w:rsidR="00C1332A">
        <w:t>funds shall</w:t>
      </w:r>
      <w:r w:rsidR="006964CD">
        <w:t xml:space="preserve"> not exceed the dollar amount stated in the </w:t>
      </w:r>
      <w:r w:rsidR="00DD595C">
        <w:t>cooperative agreement</w:t>
      </w:r>
      <w:r w:rsidR="006964CD">
        <w:t>.  This data set will be distributed in the Public Domain.</w:t>
      </w:r>
    </w:p>
    <w:p w:rsidR="006964CD" w:rsidRDefault="006964CD">
      <w:pPr>
        <w:ind w:left="360" w:hanging="360"/>
      </w:pPr>
    </w:p>
    <w:p w:rsidR="009124EC" w:rsidRPr="009124EC" w:rsidRDefault="009124EC" w:rsidP="009124EC">
      <w:pPr>
        <w:autoSpaceDE w:val="0"/>
        <w:autoSpaceDN w:val="0"/>
        <w:adjustRightInd w:val="0"/>
        <w:ind w:left="360"/>
        <w:rPr>
          <w:color w:val="000000"/>
        </w:rPr>
      </w:pPr>
      <w:r w:rsidRPr="009124EC">
        <w:rPr>
          <w:color w:val="000000"/>
        </w:rPr>
        <w:t>The USGS will provide $</w:t>
      </w:r>
      <w:r w:rsidR="00E46A3A">
        <w:rPr>
          <w:color w:val="000000"/>
        </w:rPr>
        <w:t>135,335</w:t>
      </w:r>
      <w:r w:rsidRPr="009124EC">
        <w:rPr>
          <w:color w:val="000000"/>
        </w:rPr>
        <w:t xml:space="preserve"> to </w:t>
      </w:r>
      <w:r w:rsidR="00685B7C">
        <w:rPr>
          <w:color w:val="000000"/>
        </w:rPr>
        <w:t>KITO</w:t>
      </w:r>
      <w:r w:rsidRPr="009124EC">
        <w:rPr>
          <w:color w:val="000000"/>
        </w:rPr>
        <w:t xml:space="preserve"> for the </w:t>
      </w:r>
      <w:r w:rsidR="00685B7C">
        <w:rPr>
          <w:color w:val="000000"/>
        </w:rPr>
        <w:t>SE Kansas</w:t>
      </w:r>
      <w:r w:rsidR="004C0606">
        <w:rPr>
          <w:color w:val="000000"/>
        </w:rPr>
        <w:t xml:space="preserve"> Block</w:t>
      </w:r>
      <w:r w:rsidRPr="009124EC">
        <w:rPr>
          <w:color w:val="000000"/>
        </w:rPr>
        <w:t xml:space="preserve">. </w:t>
      </w:r>
      <w:r w:rsidR="00685B7C">
        <w:rPr>
          <w:color w:val="000000"/>
        </w:rPr>
        <w:t xml:space="preserve">KITO </w:t>
      </w:r>
      <w:r w:rsidRPr="009124EC">
        <w:rPr>
          <w:color w:val="000000"/>
        </w:rPr>
        <w:t>will delive</w:t>
      </w:r>
      <w:r w:rsidR="00377C93">
        <w:rPr>
          <w:color w:val="000000"/>
        </w:rPr>
        <w:t xml:space="preserve">r all products </w:t>
      </w:r>
      <w:r w:rsidR="00102134">
        <w:rPr>
          <w:color w:val="000000"/>
        </w:rPr>
        <w:t>to USGS including</w:t>
      </w:r>
      <w:r w:rsidRPr="009124EC">
        <w:rPr>
          <w:color w:val="000000"/>
        </w:rPr>
        <w:t xml:space="preserve"> .las point clouds, bare earth and </w:t>
      </w:r>
      <w:r w:rsidR="00685B7C">
        <w:rPr>
          <w:color w:val="000000"/>
        </w:rPr>
        <w:t>first return DEMs,</w:t>
      </w:r>
      <w:r w:rsidRPr="009124EC">
        <w:rPr>
          <w:color w:val="000000"/>
        </w:rPr>
        <w:t xml:space="preserve"> </w:t>
      </w:r>
      <w:r w:rsidR="00685B7C">
        <w:rPr>
          <w:color w:val="000000"/>
        </w:rPr>
        <w:t xml:space="preserve">hydro polygons, </w:t>
      </w:r>
      <w:r w:rsidRPr="009124EC">
        <w:rPr>
          <w:color w:val="000000"/>
        </w:rPr>
        <w:t>inte</w:t>
      </w:r>
      <w:r w:rsidR="004C0606">
        <w:rPr>
          <w:color w:val="000000"/>
        </w:rPr>
        <w:t>nsity images</w:t>
      </w:r>
      <w:r w:rsidR="00685B7C">
        <w:rPr>
          <w:color w:val="000000"/>
        </w:rPr>
        <w:t>,</w:t>
      </w:r>
      <w:r w:rsidR="004C0606">
        <w:rPr>
          <w:color w:val="000000"/>
        </w:rPr>
        <w:t xml:space="preserve"> and </w:t>
      </w:r>
      <w:r w:rsidR="00685B7C">
        <w:rPr>
          <w:color w:val="000000"/>
        </w:rPr>
        <w:t>project</w:t>
      </w:r>
      <w:r w:rsidR="004C0606">
        <w:rPr>
          <w:color w:val="000000"/>
        </w:rPr>
        <w:t xml:space="preserve"> report</w:t>
      </w:r>
      <w:r w:rsidR="00685B7C">
        <w:rPr>
          <w:color w:val="000000"/>
        </w:rPr>
        <w:t>s</w:t>
      </w:r>
      <w:r w:rsidR="004C0606">
        <w:rPr>
          <w:color w:val="000000"/>
        </w:rPr>
        <w:t>.</w:t>
      </w:r>
    </w:p>
    <w:p w:rsidR="00A95B7D" w:rsidRPr="00730ED2" w:rsidRDefault="006964CD" w:rsidP="00E22643">
      <w:pPr>
        <w:ind w:left="360" w:hanging="360"/>
        <w:rPr>
          <w:color w:val="A6A6A6"/>
        </w:rPr>
      </w:pPr>
      <w:r w:rsidRPr="00730ED2">
        <w:rPr>
          <w:color w:val="A6A6A6"/>
        </w:rPr>
        <w:t xml:space="preserve">  </w:t>
      </w:r>
    </w:p>
    <w:p w:rsidR="006964CD" w:rsidRDefault="006964CD">
      <w:pPr>
        <w:ind w:left="360" w:hanging="360"/>
      </w:pPr>
      <w:r>
        <w:tab/>
        <w:t xml:space="preserve">The USGS </w:t>
      </w:r>
      <w:r w:rsidR="00E22643">
        <w:t xml:space="preserve">will work closely with </w:t>
      </w:r>
      <w:r w:rsidR="00685B7C">
        <w:t>KITO</w:t>
      </w:r>
      <w:r w:rsidR="00E22643">
        <w:t xml:space="preserve"> </w:t>
      </w:r>
      <w:r>
        <w:t xml:space="preserve">to ensure that the LIDAR data acquired through this grant meets USGS technical requirements.  USGS involvement will include participation in project planning, technical assistance, and </w:t>
      </w:r>
      <w:r w:rsidR="00C1332A">
        <w:t>distribution of the data to The Natio</w:t>
      </w:r>
      <w:r w:rsidR="004C0606">
        <w:t>nal Map</w:t>
      </w:r>
      <w:r>
        <w:t xml:space="preserve">.  The USGS will provide program resources to adequately </w:t>
      </w:r>
      <w:r>
        <w:lastRenderedPageBreak/>
        <w:t xml:space="preserve">inform </w:t>
      </w:r>
      <w:r w:rsidR="00C1332A">
        <w:t>its partners</w:t>
      </w:r>
      <w:r>
        <w:t xml:space="preserve"> and other interested parties at the Federal, State, Regional, and Local levels about the project and the acquired LIDAR data. </w:t>
      </w:r>
    </w:p>
    <w:p w:rsidR="006964CD" w:rsidRDefault="006964CD">
      <w:pPr>
        <w:ind w:left="360" w:hanging="360"/>
        <w:rPr>
          <w:b/>
          <w:bCs/>
        </w:rPr>
      </w:pPr>
    </w:p>
    <w:p w:rsidR="006964CD" w:rsidRDefault="006964CD">
      <w:pPr>
        <w:ind w:left="360" w:hanging="360"/>
      </w:pPr>
      <w:r>
        <w:rPr>
          <w:b/>
          <w:bCs/>
        </w:rPr>
        <w:t>3.</w:t>
      </w:r>
      <w:r>
        <w:rPr>
          <w:b/>
          <w:bCs/>
        </w:rPr>
        <w:tab/>
        <w:t>Responsibilities</w:t>
      </w:r>
    </w:p>
    <w:p w:rsidR="006964CD" w:rsidRDefault="006964CD">
      <w:pPr>
        <w:ind w:left="360" w:hanging="360"/>
      </w:pPr>
    </w:p>
    <w:p w:rsidR="006964CD" w:rsidRDefault="00E22643">
      <w:pPr>
        <w:ind w:left="360" w:hanging="360"/>
      </w:pPr>
      <w:r>
        <w:t xml:space="preserve">3.1 </w:t>
      </w:r>
      <w:r w:rsidR="00685B7C">
        <w:t>KITO</w:t>
      </w:r>
      <w:r w:rsidR="006964CD">
        <w:t xml:space="preserve"> will:</w:t>
      </w:r>
    </w:p>
    <w:p w:rsidR="006964CD" w:rsidRDefault="006964CD">
      <w:pPr>
        <w:ind w:left="720"/>
      </w:pPr>
      <w:r>
        <w:t xml:space="preserve"> </w:t>
      </w:r>
    </w:p>
    <w:p w:rsidR="006964CD" w:rsidRDefault="006964CD">
      <w:pPr>
        <w:ind w:left="360"/>
      </w:pPr>
      <w:r>
        <w:t xml:space="preserve">(a) </w:t>
      </w:r>
      <w:r w:rsidR="00685B7C">
        <w:t xml:space="preserve">Facilitate and manage the contract with the vendors.  </w:t>
      </w:r>
      <w:r>
        <w:t>Provide all necessary personnel, equipment, and facilities to award, administer, and monitor the LIDAR acquisition program.</w:t>
      </w:r>
    </w:p>
    <w:p w:rsidR="006964CD" w:rsidRDefault="006964CD">
      <w:pPr>
        <w:ind w:left="360"/>
      </w:pPr>
    </w:p>
    <w:p w:rsidR="00E22643" w:rsidRDefault="00E22643" w:rsidP="00E22643">
      <w:pPr>
        <w:ind w:left="360"/>
      </w:pPr>
      <w:r>
        <w:t xml:space="preserve">(b) </w:t>
      </w:r>
      <w:r w:rsidR="000A2982">
        <w:t xml:space="preserve">Administer the agreements with all partnering agencies.  </w:t>
      </w:r>
    </w:p>
    <w:p w:rsidR="00E22643" w:rsidRDefault="00E22643" w:rsidP="00E22643">
      <w:pPr>
        <w:ind w:left="360"/>
      </w:pPr>
    </w:p>
    <w:p w:rsidR="005D5B4D" w:rsidRDefault="00E22643" w:rsidP="00E22643">
      <w:pPr>
        <w:ind w:left="360"/>
      </w:pPr>
      <w:r>
        <w:t xml:space="preserve">(c) </w:t>
      </w:r>
      <w:r w:rsidR="005D5B4D">
        <w:t>Coordinate the overall project for the Consortium.</w:t>
      </w:r>
    </w:p>
    <w:p w:rsidR="00B02A13" w:rsidRDefault="00B02A13" w:rsidP="00E22643">
      <w:pPr>
        <w:ind w:left="360"/>
      </w:pPr>
    </w:p>
    <w:p w:rsidR="00B02A13" w:rsidRDefault="00B02A13" w:rsidP="00E22643">
      <w:pPr>
        <w:ind w:left="360"/>
      </w:pPr>
      <w:r>
        <w:t xml:space="preserve">(d) Notify USGS on the </w:t>
      </w:r>
      <w:r w:rsidRPr="00890E9C">
        <w:t>progress of t</w:t>
      </w:r>
      <w:r>
        <w:t>ask activities and deliverables on a quarterly basis</w:t>
      </w:r>
    </w:p>
    <w:p w:rsidR="005D5B4D" w:rsidRDefault="005D5B4D"/>
    <w:p w:rsidR="006964CD" w:rsidRDefault="006964CD">
      <w:r>
        <w:t>3.</w:t>
      </w:r>
      <w:r w:rsidR="005D5B4D">
        <w:t>3</w:t>
      </w:r>
      <w:r>
        <w:t xml:space="preserve"> USGS </w:t>
      </w:r>
      <w:r w:rsidR="00883FCB">
        <w:t>KS</w:t>
      </w:r>
      <w:bookmarkStart w:id="0" w:name="_GoBack"/>
      <w:bookmarkEnd w:id="0"/>
      <w:r w:rsidR="00C1332A">
        <w:t xml:space="preserve"> Partnerships Office</w:t>
      </w:r>
      <w:r>
        <w:t xml:space="preserve"> will:</w:t>
      </w:r>
    </w:p>
    <w:p w:rsidR="00A95B7D" w:rsidRDefault="00A95B7D"/>
    <w:p w:rsidR="00A95B7D" w:rsidRDefault="00A95B7D">
      <w:r>
        <w:t xml:space="preserve">       (a) Provide </w:t>
      </w:r>
      <w:r w:rsidR="006540F2">
        <w:t xml:space="preserve">coordination with </w:t>
      </w:r>
      <w:r w:rsidR="000A2982">
        <w:t>KITO</w:t>
      </w:r>
      <w:r w:rsidR="006540F2">
        <w:t xml:space="preserve"> </w:t>
      </w:r>
      <w:r w:rsidR="006D6B50">
        <w:t xml:space="preserve">and </w:t>
      </w:r>
      <w:r>
        <w:t>other consortium partners</w:t>
      </w:r>
    </w:p>
    <w:p w:rsidR="00A95B7D" w:rsidRDefault="00A95B7D">
      <w:r>
        <w:t xml:space="preserve">            during the course of the project</w:t>
      </w:r>
    </w:p>
    <w:p w:rsidR="00A95B7D" w:rsidRDefault="00A95B7D"/>
    <w:p w:rsidR="006964CD" w:rsidRDefault="00A95B7D" w:rsidP="00102134">
      <w:r>
        <w:t xml:space="preserve">       (b) </w:t>
      </w:r>
      <w:r w:rsidR="006964CD">
        <w:t>Distribute final deliverables to</w:t>
      </w:r>
      <w:r w:rsidR="00102134">
        <w:t xml:space="preserve"> The National Map</w:t>
      </w:r>
      <w:r w:rsidR="00C1332A">
        <w:t xml:space="preserve"> and </w:t>
      </w:r>
      <w:r w:rsidR="00102134">
        <w:t>geo.data.gov</w:t>
      </w:r>
    </w:p>
    <w:p w:rsidR="006964CD" w:rsidRDefault="006964CD">
      <w:pPr>
        <w:ind w:left="360"/>
      </w:pPr>
    </w:p>
    <w:p w:rsidR="006964CD" w:rsidRDefault="006964CD">
      <w:pPr>
        <w:ind w:left="360" w:hanging="360"/>
      </w:pPr>
      <w:r>
        <w:rPr>
          <w:b/>
          <w:bCs/>
        </w:rPr>
        <w:t>4.</w:t>
      </w:r>
      <w:r>
        <w:rPr>
          <w:b/>
          <w:bCs/>
        </w:rPr>
        <w:tab/>
        <w:t>Schedule</w:t>
      </w:r>
    </w:p>
    <w:p w:rsidR="006964CD" w:rsidRDefault="006964CD">
      <w:pPr>
        <w:ind w:left="360" w:hanging="360"/>
      </w:pPr>
    </w:p>
    <w:p w:rsidR="004B3185" w:rsidRDefault="006964CD">
      <w:pPr>
        <w:ind w:left="360" w:hanging="360"/>
      </w:pPr>
      <w:r>
        <w:tab/>
      </w:r>
      <w:r w:rsidR="004B3185">
        <w:t xml:space="preserve">The period of performance shall commence </w:t>
      </w:r>
      <w:r w:rsidR="00EF5A32">
        <w:t>on date of award</w:t>
      </w:r>
      <w:r w:rsidR="004B3185">
        <w:t xml:space="preserve"> end</w:t>
      </w:r>
      <w:r w:rsidR="00EF5A32">
        <w:t>ing</w:t>
      </w:r>
      <w:r w:rsidR="00F74B07">
        <w:t xml:space="preserve"> </w:t>
      </w:r>
      <w:r w:rsidR="00165DAC">
        <w:t xml:space="preserve">March </w:t>
      </w:r>
      <w:r w:rsidR="00895473">
        <w:t>15</w:t>
      </w:r>
      <w:r w:rsidR="004C0606">
        <w:t>, 201</w:t>
      </w:r>
      <w:r w:rsidR="00804815">
        <w:t>4</w:t>
      </w:r>
      <w:r w:rsidR="004B3185">
        <w:t>.</w:t>
      </w:r>
    </w:p>
    <w:p w:rsidR="004B3185" w:rsidRDefault="004B3185">
      <w:pPr>
        <w:ind w:left="360" w:hanging="360"/>
      </w:pPr>
    </w:p>
    <w:p w:rsidR="006964CD" w:rsidRDefault="004B3185">
      <w:pPr>
        <w:ind w:left="360" w:hanging="360"/>
        <w:rPr>
          <w:b/>
          <w:bCs/>
        </w:rPr>
      </w:pPr>
      <w:r w:rsidRPr="004B3185">
        <w:rPr>
          <w:b/>
        </w:rPr>
        <w:t>5</w:t>
      </w:r>
      <w:r w:rsidR="006964CD">
        <w:rPr>
          <w:b/>
          <w:bCs/>
        </w:rPr>
        <w:t>.</w:t>
      </w:r>
      <w:r w:rsidR="006964CD">
        <w:rPr>
          <w:b/>
          <w:bCs/>
        </w:rPr>
        <w:tab/>
        <w:t>Points of Contact</w:t>
      </w:r>
    </w:p>
    <w:p w:rsidR="006964CD" w:rsidRDefault="006964CD">
      <w:pPr>
        <w:ind w:left="360" w:hanging="360"/>
        <w:rPr>
          <w:b/>
          <w:bCs/>
        </w:rPr>
      </w:pPr>
    </w:p>
    <w:p w:rsidR="006964CD" w:rsidRDefault="006964CD">
      <w:pPr>
        <w:ind w:left="360" w:hanging="360"/>
      </w:pPr>
      <w:r>
        <w:t>5.1 USGS:</w:t>
      </w:r>
    </w:p>
    <w:p w:rsidR="006964CD" w:rsidRDefault="006964CD">
      <w:pPr>
        <w:ind w:left="360" w:hanging="360"/>
      </w:pPr>
    </w:p>
    <w:p w:rsidR="006964CD" w:rsidRDefault="006964CD">
      <w:pPr>
        <w:ind w:left="360" w:hanging="360"/>
      </w:pPr>
      <w:r>
        <w:tab/>
      </w:r>
      <w:r w:rsidR="00165DAC">
        <w:t>Ingrid Landgraf</w:t>
      </w:r>
      <w:r>
        <w:tab/>
      </w:r>
      <w:r>
        <w:tab/>
      </w:r>
      <w:r>
        <w:tab/>
      </w:r>
      <w:r>
        <w:tab/>
      </w:r>
      <w:r>
        <w:tab/>
      </w:r>
    </w:p>
    <w:p w:rsidR="006964CD" w:rsidRDefault="006964CD">
      <w:pPr>
        <w:ind w:left="360" w:hanging="360"/>
      </w:pPr>
      <w:r>
        <w:tab/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Geological Survey</w:t>
      </w:r>
      <w:r>
        <w:tab/>
      </w:r>
      <w:r>
        <w:tab/>
      </w:r>
      <w:r>
        <w:tab/>
      </w:r>
      <w:r>
        <w:tab/>
      </w:r>
    </w:p>
    <w:p w:rsidR="006964CD" w:rsidRDefault="006964CD">
      <w:pPr>
        <w:ind w:left="360" w:hanging="360"/>
      </w:pPr>
      <w:r>
        <w:tab/>
      </w:r>
      <w:r w:rsidR="00165DAC">
        <w:t>4821 Quail Crest Place</w:t>
      </w:r>
      <w:r>
        <w:tab/>
      </w:r>
    </w:p>
    <w:p w:rsidR="006964CD" w:rsidRDefault="006964CD">
      <w:pPr>
        <w:ind w:left="360" w:hanging="360"/>
      </w:pPr>
      <w:r>
        <w:tab/>
      </w:r>
      <w:r w:rsidR="00165DAC">
        <w:t>Lawrence, KS 66049</w:t>
      </w:r>
      <w:r>
        <w:tab/>
      </w:r>
      <w:r>
        <w:tab/>
      </w:r>
      <w:r>
        <w:tab/>
      </w:r>
      <w:r>
        <w:tab/>
      </w:r>
    </w:p>
    <w:p w:rsidR="006964CD" w:rsidRDefault="006964CD">
      <w:pPr>
        <w:ind w:left="360" w:hanging="360"/>
      </w:pPr>
      <w:r>
        <w:tab/>
      </w:r>
      <w:r w:rsidR="00165DAC">
        <w:t>785-832-3566</w:t>
      </w:r>
      <w:r>
        <w:tab/>
      </w:r>
      <w:r>
        <w:tab/>
      </w:r>
      <w:r>
        <w:tab/>
      </w:r>
      <w:r>
        <w:tab/>
      </w:r>
      <w:r>
        <w:tab/>
      </w:r>
    </w:p>
    <w:p w:rsidR="006964CD" w:rsidRDefault="006964CD">
      <w:pPr>
        <w:ind w:left="360" w:hanging="360"/>
      </w:pPr>
      <w:r>
        <w:tab/>
      </w:r>
      <w:r w:rsidR="00165DAC">
        <w:t>785-832-3500</w:t>
      </w:r>
      <w:r>
        <w:t xml:space="preserve"> fax</w:t>
      </w:r>
      <w:r>
        <w:tab/>
      </w:r>
      <w:r>
        <w:tab/>
      </w:r>
      <w:r>
        <w:tab/>
      </w:r>
      <w:r>
        <w:tab/>
      </w:r>
      <w:r>
        <w:tab/>
      </w:r>
    </w:p>
    <w:p w:rsidR="006964CD" w:rsidRDefault="006964CD">
      <w:pPr>
        <w:ind w:left="360" w:hanging="360"/>
      </w:pPr>
      <w:r>
        <w:tab/>
      </w:r>
      <w:hyperlink r:id="rId7" w:history="1">
        <w:r w:rsidR="00165DAC" w:rsidRPr="000932AB">
          <w:rPr>
            <w:rStyle w:val="Hyperlink"/>
          </w:rPr>
          <w:t>imlandgraf@usgs.gov</w:t>
        </w:r>
      </w:hyperlink>
      <w:r>
        <w:tab/>
      </w:r>
      <w:r>
        <w:tab/>
      </w:r>
      <w:r>
        <w:tab/>
      </w:r>
      <w:r>
        <w:tab/>
      </w:r>
      <w:r>
        <w:tab/>
      </w:r>
    </w:p>
    <w:p w:rsidR="005D5B4D" w:rsidRDefault="005D5B4D">
      <w:pPr>
        <w:ind w:left="360" w:hanging="360"/>
      </w:pPr>
    </w:p>
    <w:p w:rsidR="005D5B4D" w:rsidRDefault="005D5B4D">
      <w:pPr>
        <w:ind w:left="360" w:hanging="360"/>
      </w:pPr>
      <w:r>
        <w:t xml:space="preserve">5.2 </w:t>
      </w:r>
      <w:r w:rsidR="00165DAC">
        <w:t>KITO</w:t>
      </w:r>
      <w:r>
        <w:t>:</w:t>
      </w:r>
    </w:p>
    <w:p w:rsidR="005D5B4D" w:rsidRDefault="005D5B4D">
      <w:pPr>
        <w:ind w:left="360" w:hanging="360"/>
      </w:pPr>
    </w:p>
    <w:p w:rsidR="005D5B4D" w:rsidRDefault="005D5B4D">
      <w:pPr>
        <w:ind w:left="360" w:hanging="360"/>
      </w:pPr>
      <w:r>
        <w:t xml:space="preserve">      I</w:t>
      </w:r>
      <w:r w:rsidR="00165DAC">
        <w:t>van Weichert</w:t>
      </w:r>
    </w:p>
    <w:p w:rsidR="005D5B4D" w:rsidRDefault="005D5B4D">
      <w:pPr>
        <w:ind w:left="360" w:hanging="360"/>
      </w:pPr>
      <w:r>
        <w:t xml:space="preserve">      </w:t>
      </w:r>
      <w:r w:rsidR="00165DAC">
        <w:t>State GIS Director</w:t>
      </w:r>
    </w:p>
    <w:p w:rsidR="005D5B4D" w:rsidRDefault="005D5B4D">
      <w:pPr>
        <w:ind w:left="360" w:hanging="360"/>
      </w:pPr>
      <w:r>
        <w:t xml:space="preserve">      </w:t>
      </w:r>
      <w:r w:rsidR="00165DAC">
        <w:t>Kansas Information Technology Office</w:t>
      </w:r>
    </w:p>
    <w:p w:rsidR="00993766" w:rsidRDefault="00993766">
      <w:pPr>
        <w:ind w:left="360" w:hanging="360"/>
      </w:pPr>
      <w:r>
        <w:lastRenderedPageBreak/>
        <w:tab/>
      </w:r>
      <w:r w:rsidR="00165DAC">
        <w:t>Rm 751-S</w:t>
      </w:r>
    </w:p>
    <w:p w:rsidR="00993766" w:rsidRDefault="00165DAC" w:rsidP="00993766">
      <w:pPr>
        <w:ind w:left="360"/>
      </w:pPr>
      <w:r>
        <w:t>9</w:t>
      </w:r>
      <w:r w:rsidR="00993766">
        <w:t xml:space="preserve">00 </w:t>
      </w:r>
      <w:r>
        <w:t>SW</w:t>
      </w:r>
      <w:r w:rsidR="00993766">
        <w:t xml:space="preserve"> </w:t>
      </w:r>
      <w:r>
        <w:t>Jackson</w:t>
      </w:r>
      <w:r w:rsidR="00993766">
        <w:t xml:space="preserve"> Street</w:t>
      </w:r>
    </w:p>
    <w:p w:rsidR="00993766" w:rsidRDefault="00165DAC" w:rsidP="00993766">
      <w:pPr>
        <w:ind w:left="360"/>
      </w:pPr>
      <w:r>
        <w:t>Topeka, KS  66612-1275</w:t>
      </w:r>
    </w:p>
    <w:p w:rsidR="006964CD" w:rsidRPr="005D5B4D" w:rsidRDefault="00165DAC" w:rsidP="00165DAC">
      <w:pPr>
        <w:ind w:left="360"/>
      </w:pPr>
      <w:r>
        <w:t>785-296-0257</w:t>
      </w:r>
      <w:r w:rsidR="006964CD" w:rsidRPr="005D5B4D">
        <w:tab/>
      </w:r>
      <w:r w:rsidR="006964CD" w:rsidRPr="005D5B4D">
        <w:tab/>
      </w:r>
    </w:p>
    <w:p w:rsidR="006964CD" w:rsidRDefault="005D5B4D">
      <w:pPr>
        <w:ind w:left="360" w:hanging="360"/>
        <w:rPr>
          <w:rFonts w:cs="Arial"/>
          <w:color w:val="0000FF"/>
        </w:rPr>
      </w:pPr>
      <w:r>
        <w:rPr>
          <w:rFonts w:cs="Arial"/>
          <w:color w:val="0000FF"/>
        </w:rPr>
        <w:t xml:space="preserve">      </w:t>
      </w:r>
      <w:hyperlink r:id="rId8" w:history="1">
        <w:r w:rsidR="00165DAC" w:rsidRPr="000932AB">
          <w:rPr>
            <w:rStyle w:val="Hyperlink"/>
            <w:rFonts w:cs="Arial"/>
          </w:rPr>
          <w:t>ivan.weichert@da,</w:t>
        </w:r>
      </w:hyperlink>
      <w:r w:rsidR="00165DAC">
        <w:rPr>
          <w:rFonts w:cs="Arial"/>
          <w:color w:val="0000FF"/>
          <w:u w:val="single"/>
        </w:rPr>
        <w:t>ks.gov</w:t>
      </w:r>
    </w:p>
    <w:p w:rsidR="005D5B4D" w:rsidRPr="005D5B4D" w:rsidRDefault="005D5B4D">
      <w:pPr>
        <w:ind w:left="360" w:hanging="360"/>
      </w:pPr>
    </w:p>
    <w:p w:rsidR="006964CD" w:rsidRDefault="006964CD">
      <w:pPr>
        <w:ind w:left="360" w:hanging="360"/>
      </w:pPr>
      <w:r>
        <w:tab/>
      </w:r>
    </w:p>
    <w:p w:rsidR="006964CD" w:rsidRDefault="006964CD">
      <w:pPr>
        <w:ind w:left="360" w:hanging="360"/>
      </w:pPr>
      <w:r>
        <w:rPr>
          <w:b/>
          <w:bCs/>
        </w:rPr>
        <w:t xml:space="preserve">6. </w:t>
      </w:r>
      <w:r>
        <w:rPr>
          <w:b/>
          <w:bCs/>
        </w:rPr>
        <w:tab/>
        <w:t>Technical Specifications</w:t>
      </w:r>
    </w:p>
    <w:p w:rsidR="005D5B4D" w:rsidRDefault="005D5B4D" w:rsidP="005D5B4D">
      <w:pPr>
        <w:tabs>
          <w:tab w:val="left" w:pos="0"/>
        </w:tabs>
      </w:pPr>
    </w:p>
    <w:p w:rsidR="0025351C" w:rsidRDefault="005B2A3A" w:rsidP="0025351C">
      <w:r>
        <w:t xml:space="preserve">6.1  </w:t>
      </w:r>
      <w:r w:rsidR="0025351C">
        <w:t xml:space="preserve">LIDAR will be meet </w:t>
      </w:r>
      <w:r w:rsidR="0025351C" w:rsidRPr="00B73415">
        <w:rPr>
          <w:u w:val="single"/>
        </w:rPr>
        <w:t xml:space="preserve">U.S. Geological Survey National Geospatial Program Lidar </w:t>
      </w:r>
      <w:r>
        <w:rPr>
          <w:u w:val="single"/>
        </w:rPr>
        <w:t xml:space="preserve">   </w:t>
      </w:r>
      <w:r w:rsidR="0025351C" w:rsidRPr="00B73415">
        <w:rPr>
          <w:u w:val="single"/>
        </w:rPr>
        <w:t xml:space="preserve">Base </w:t>
      </w:r>
      <w:r w:rsidR="0025351C" w:rsidRPr="006C15BE">
        <w:rPr>
          <w:u w:val="single"/>
        </w:rPr>
        <w:t>Specification Version 1.0</w:t>
      </w:r>
      <w:r w:rsidR="0025351C" w:rsidRPr="006C15BE">
        <w:t>.</w:t>
      </w:r>
    </w:p>
    <w:p w:rsidR="0025351C" w:rsidRDefault="0025351C" w:rsidP="0025351C"/>
    <w:p w:rsidR="0025351C" w:rsidRDefault="005B2A3A" w:rsidP="0025351C">
      <w:r>
        <w:t xml:space="preserve">6.2  </w:t>
      </w:r>
      <w:r w:rsidR="0025351C" w:rsidRPr="0025351C">
        <w:t>Project Area:</w:t>
      </w:r>
      <w:r w:rsidR="0025351C">
        <w:t xml:space="preserve">  6,407 square miles covering 10 counties of Greenwood, Elk, Chautauqua, Woodson, Wilson, Montgomery, Anderson, Allen, Neosho, and Labette.</w:t>
      </w:r>
    </w:p>
    <w:p w:rsidR="0025351C" w:rsidRDefault="0025351C" w:rsidP="0025351C">
      <w:r>
        <w:tab/>
      </w:r>
    </w:p>
    <w:p w:rsidR="0025351C" w:rsidRPr="0025351C" w:rsidRDefault="005B2A3A" w:rsidP="0025351C">
      <w:r>
        <w:t xml:space="preserve">6.3  </w:t>
      </w:r>
      <w:r w:rsidR="0025351C" w:rsidRPr="0025351C">
        <w:t>LIDAR Collection:</w:t>
      </w:r>
    </w:p>
    <w:p w:rsidR="0025351C" w:rsidRDefault="0025351C" w:rsidP="0025351C">
      <w:pPr>
        <w:numPr>
          <w:ilvl w:val="0"/>
          <w:numId w:val="4"/>
        </w:numPr>
      </w:pPr>
      <w:r>
        <w:t>Multiple Discrete Returns capable of at least 3 returns per pulse.</w:t>
      </w:r>
    </w:p>
    <w:p w:rsidR="0025351C" w:rsidRDefault="0025351C" w:rsidP="0025351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Tms Rmn"/>
          <w:color w:val="000000"/>
        </w:rPr>
      </w:pPr>
      <w:r w:rsidRPr="007002A2">
        <w:rPr>
          <w:rFonts w:cs="Helv"/>
          <w:color w:val="000000"/>
        </w:rPr>
        <w:t xml:space="preserve">Resolution = </w:t>
      </w:r>
      <w:r>
        <w:rPr>
          <w:rFonts w:cs="Tms Rmn"/>
          <w:color w:val="000000"/>
        </w:rPr>
        <w:t xml:space="preserve"> 1.4 meter GSD </w:t>
      </w:r>
    </w:p>
    <w:p w:rsidR="0025351C" w:rsidRDefault="0025351C" w:rsidP="0025351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>
        <w:rPr>
          <w:rFonts w:cs="Helv"/>
          <w:color w:val="000000"/>
        </w:rPr>
        <w:t>Vertical Accuracy of the LIDAR data will be assessed and reported</w:t>
      </w:r>
      <w:r w:rsidRPr="00147452">
        <w:t xml:space="preserve"> </w:t>
      </w:r>
      <w:r>
        <w:t xml:space="preserve">in accordance with the guidelines developed by NDEP and adopted by ASPRS.  The complete guidelines may be found in Section 1.5 of the Guidelines document.  See:  </w:t>
      </w:r>
      <w:hyperlink r:id="rId9" w:history="1">
        <w:r w:rsidRPr="00CA5803">
          <w:rPr>
            <w:rStyle w:val="Hyperlink"/>
          </w:rPr>
          <w:t>http://www.ndep.gov/NDEP_Elevation_Guidelines_Ver1_10May2004.pdf</w:t>
        </w:r>
      </w:hyperlink>
      <w:r>
        <w:rPr>
          <w:rFonts w:cs="Helv"/>
          <w:color w:val="000000"/>
        </w:rPr>
        <w:t xml:space="preserve"> </w:t>
      </w:r>
    </w:p>
    <w:p w:rsidR="0025351C" w:rsidRDefault="0025351C" w:rsidP="0025351C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>
        <w:rPr>
          <w:rFonts w:cs="Helv"/>
          <w:color w:val="000000"/>
        </w:rPr>
        <w:tab/>
        <w:t>Vertical accuracy requirements using the NDEP/ASPRS methodology are:</w:t>
      </w:r>
    </w:p>
    <w:p w:rsidR="0025351C" w:rsidRPr="00B43AF8" w:rsidRDefault="0025351C" w:rsidP="0025351C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cs="Tms Rmn"/>
          <w:color w:val="000000"/>
        </w:rPr>
      </w:pPr>
      <w:r>
        <w:rPr>
          <w:rFonts w:cs="Helv"/>
          <w:color w:val="000000"/>
        </w:rPr>
        <w:t>Fundamental Vertical Accuracy (FVA) &lt;= 24.5 cm ACCz at the 95% confidence (12.5 cm RMSEz)</w:t>
      </w:r>
    </w:p>
    <w:p w:rsidR="0025351C" w:rsidRDefault="0025351C" w:rsidP="0025351C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cs="Tms Rmn"/>
          <w:color w:val="000000"/>
        </w:rPr>
      </w:pPr>
      <w:r>
        <w:rPr>
          <w:rFonts w:cs="Helv"/>
          <w:color w:val="000000"/>
        </w:rPr>
        <w:t>Consolidated Vertical Accuracy (CVA) &lt;=36.3 cm, 95th percentile</w:t>
      </w:r>
      <w:r w:rsidRPr="007002A2">
        <w:rPr>
          <w:rFonts w:cs="Tms Rmn"/>
          <w:color w:val="000000"/>
        </w:rPr>
        <w:t xml:space="preserve"> </w:t>
      </w:r>
    </w:p>
    <w:p w:rsidR="0025351C" w:rsidRDefault="0025351C" w:rsidP="0025351C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cs="Tms Rmn"/>
          <w:color w:val="000000"/>
        </w:rPr>
      </w:pPr>
      <w:r>
        <w:rPr>
          <w:rFonts w:cs="Tms Rmn"/>
          <w:color w:val="000000"/>
        </w:rPr>
        <w:t xml:space="preserve">Supplemental Vertical Accuracy (SVA) &lt;=36.3 cm 95th percentile </w:t>
      </w:r>
    </w:p>
    <w:p w:rsidR="0025351C" w:rsidRPr="007002A2" w:rsidRDefault="0025351C" w:rsidP="0025351C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</w:p>
    <w:p w:rsidR="0025351C" w:rsidRDefault="005B2A3A" w:rsidP="0025351C">
      <w:r>
        <w:t xml:space="preserve">6.4  </w:t>
      </w:r>
      <w:r w:rsidR="0025351C" w:rsidRPr="0025351C">
        <w:t>Flight Timeframe:</w:t>
      </w:r>
      <w:r w:rsidR="0025351C">
        <w:t xml:space="preserve">  December 1, 2012 through March 1, 2013 for leaf-off conditions.  Ground will be snow free and without any flooding or inundation.</w:t>
      </w:r>
      <w:r w:rsidR="0025351C">
        <w:tab/>
      </w:r>
    </w:p>
    <w:p w:rsidR="0025351C" w:rsidRDefault="0025351C" w:rsidP="005D5B4D">
      <w:pPr>
        <w:tabs>
          <w:tab w:val="left" w:pos="0"/>
        </w:tabs>
      </w:pPr>
    </w:p>
    <w:p w:rsidR="0025351C" w:rsidRDefault="0025351C" w:rsidP="005D5B4D">
      <w:pPr>
        <w:tabs>
          <w:tab w:val="left" w:pos="0"/>
        </w:tabs>
      </w:pPr>
    </w:p>
    <w:p w:rsidR="0025351C" w:rsidRDefault="0025351C" w:rsidP="0025351C">
      <w:pPr>
        <w:ind w:left="360" w:hanging="360"/>
      </w:pPr>
      <w:r>
        <w:rPr>
          <w:b/>
          <w:bCs/>
        </w:rPr>
        <w:t xml:space="preserve">7. </w:t>
      </w:r>
      <w:r>
        <w:rPr>
          <w:b/>
          <w:bCs/>
        </w:rPr>
        <w:tab/>
        <w:t>Project Deliverables</w:t>
      </w:r>
    </w:p>
    <w:p w:rsidR="0025351C" w:rsidRDefault="0025351C" w:rsidP="005D5B4D">
      <w:pPr>
        <w:tabs>
          <w:tab w:val="left" w:pos="0"/>
        </w:tabs>
      </w:pPr>
    </w:p>
    <w:p w:rsidR="0025351C" w:rsidRPr="0025351C" w:rsidRDefault="0025351C" w:rsidP="0025351C">
      <w:pPr>
        <w:pStyle w:val="ListParagraph"/>
        <w:numPr>
          <w:ilvl w:val="1"/>
          <w:numId w:val="17"/>
        </w:numPr>
      </w:pPr>
      <w:r>
        <w:t xml:space="preserve"> </w:t>
      </w:r>
      <w:r w:rsidRPr="0025351C">
        <w:t>Raw Point Cloud</w:t>
      </w:r>
    </w:p>
    <w:p w:rsidR="0025351C" w:rsidRPr="00D27F89" w:rsidRDefault="0025351C" w:rsidP="0025351C">
      <w:pPr>
        <w:numPr>
          <w:ilvl w:val="0"/>
          <w:numId w:val="7"/>
        </w:numPr>
      </w:pPr>
      <w:r w:rsidRPr="00D27F89">
        <w:t>All returns, all collected points, fully calibrated and adjusted to ground, by swath.</w:t>
      </w:r>
    </w:p>
    <w:p w:rsidR="0025351C" w:rsidRDefault="0025351C" w:rsidP="0025351C">
      <w:pPr>
        <w:numPr>
          <w:ilvl w:val="0"/>
          <w:numId w:val="7"/>
        </w:numPr>
      </w:pPr>
      <w:r w:rsidRPr="00D27F89">
        <w:t>Fully complaint LAS v 1.3; Point Record</w:t>
      </w:r>
      <w:r>
        <w:t xml:space="preserve"> Format</w:t>
      </w:r>
      <w:r w:rsidRPr="00D27F89">
        <w:t xml:space="preserve"> 1</w:t>
      </w:r>
    </w:p>
    <w:p w:rsidR="0025351C" w:rsidRDefault="0025351C" w:rsidP="0025351C">
      <w:pPr>
        <w:numPr>
          <w:ilvl w:val="0"/>
          <w:numId w:val="7"/>
        </w:numPr>
      </w:pPr>
      <w:r>
        <w:t>Georeference information in LAS header as:</w:t>
      </w:r>
    </w:p>
    <w:p w:rsidR="0025351C" w:rsidRDefault="0025351C" w:rsidP="0025351C">
      <w:pPr>
        <w:numPr>
          <w:ilvl w:val="0"/>
          <w:numId w:val="6"/>
        </w:numPr>
      </w:pPr>
      <w:r>
        <w:t>NAD 1983, UTM Zone 14N &amp; 15N</w:t>
      </w:r>
    </w:p>
    <w:p w:rsidR="0025351C" w:rsidRDefault="0025351C" w:rsidP="0025351C">
      <w:pPr>
        <w:numPr>
          <w:ilvl w:val="0"/>
          <w:numId w:val="6"/>
        </w:numPr>
      </w:pPr>
      <w:r>
        <w:t>Horizontal unit: meters</w:t>
      </w:r>
    </w:p>
    <w:p w:rsidR="0025351C" w:rsidRDefault="0025351C" w:rsidP="0025351C">
      <w:pPr>
        <w:numPr>
          <w:ilvl w:val="0"/>
          <w:numId w:val="6"/>
        </w:numPr>
      </w:pPr>
      <w:r>
        <w:t>NAVD 88– Geoid09</w:t>
      </w:r>
    </w:p>
    <w:p w:rsidR="0025351C" w:rsidRDefault="0025351C" w:rsidP="0025351C">
      <w:pPr>
        <w:numPr>
          <w:ilvl w:val="0"/>
          <w:numId w:val="6"/>
        </w:numPr>
      </w:pPr>
      <w:r>
        <w:t>Vertical unit: meters</w:t>
      </w:r>
    </w:p>
    <w:p w:rsidR="0025351C" w:rsidRDefault="0025351C" w:rsidP="0025351C">
      <w:pPr>
        <w:numPr>
          <w:ilvl w:val="0"/>
          <w:numId w:val="8"/>
        </w:numPr>
      </w:pPr>
      <w:r>
        <w:t>Intensity values</w:t>
      </w:r>
    </w:p>
    <w:p w:rsidR="0025351C" w:rsidRDefault="0025351C" w:rsidP="0025351C">
      <w:pPr>
        <w:numPr>
          <w:ilvl w:val="0"/>
          <w:numId w:val="8"/>
        </w:numPr>
      </w:pPr>
      <w:r>
        <w:t>1 file per swath, 1 swath per file, file size not to exceed 2 GB</w:t>
      </w:r>
    </w:p>
    <w:p w:rsidR="0025351C" w:rsidRPr="00D27F89" w:rsidRDefault="0025351C" w:rsidP="0025351C">
      <w:pPr>
        <w:ind w:left="720"/>
      </w:pPr>
    </w:p>
    <w:p w:rsidR="0025351C" w:rsidRPr="0025351C" w:rsidRDefault="0025351C" w:rsidP="0025351C">
      <w:r>
        <w:t xml:space="preserve">7.2  </w:t>
      </w:r>
      <w:r w:rsidRPr="0025351C">
        <w:t xml:space="preserve">Classified Point Cloud </w:t>
      </w:r>
    </w:p>
    <w:p w:rsidR="0025351C" w:rsidRDefault="0025351C" w:rsidP="0025351C">
      <w:pPr>
        <w:numPr>
          <w:ilvl w:val="0"/>
          <w:numId w:val="9"/>
        </w:numPr>
      </w:pPr>
      <w:r w:rsidRPr="00D27F89">
        <w:lastRenderedPageBreak/>
        <w:t xml:space="preserve">Fully complaint LAS v 1.3; Point Record </w:t>
      </w:r>
      <w:r>
        <w:t xml:space="preserve">Format </w:t>
      </w:r>
      <w:r w:rsidRPr="00D27F89">
        <w:t>1</w:t>
      </w:r>
    </w:p>
    <w:p w:rsidR="0025351C" w:rsidRDefault="0025351C" w:rsidP="0025351C">
      <w:pPr>
        <w:numPr>
          <w:ilvl w:val="0"/>
          <w:numId w:val="9"/>
        </w:numPr>
      </w:pPr>
      <w:r>
        <w:t>Georeference information in LAS header as:</w:t>
      </w:r>
    </w:p>
    <w:p w:rsidR="0025351C" w:rsidRDefault="0025351C" w:rsidP="0025351C">
      <w:pPr>
        <w:numPr>
          <w:ilvl w:val="0"/>
          <w:numId w:val="6"/>
        </w:numPr>
      </w:pPr>
      <w:r>
        <w:t>NAD 1983, UTM Zone 14N &amp; 15N</w:t>
      </w:r>
    </w:p>
    <w:p w:rsidR="0025351C" w:rsidRDefault="0025351C" w:rsidP="0025351C">
      <w:pPr>
        <w:numPr>
          <w:ilvl w:val="0"/>
          <w:numId w:val="6"/>
        </w:numPr>
      </w:pPr>
      <w:r>
        <w:t>Horizontal unit: meters</w:t>
      </w:r>
    </w:p>
    <w:p w:rsidR="0025351C" w:rsidRDefault="0025351C" w:rsidP="0025351C">
      <w:pPr>
        <w:numPr>
          <w:ilvl w:val="0"/>
          <w:numId w:val="6"/>
        </w:numPr>
      </w:pPr>
      <w:r>
        <w:t>NAVD 88 – Geoid09</w:t>
      </w:r>
    </w:p>
    <w:p w:rsidR="0025351C" w:rsidRDefault="0025351C" w:rsidP="0025351C">
      <w:pPr>
        <w:numPr>
          <w:ilvl w:val="0"/>
          <w:numId w:val="6"/>
        </w:numPr>
      </w:pPr>
      <w:r>
        <w:t>Vertical unit: meters</w:t>
      </w:r>
    </w:p>
    <w:p w:rsidR="0025351C" w:rsidRDefault="0025351C" w:rsidP="0025351C">
      <w:pPr>
        <w:numPr>
          <w:ilvl w:val="0"/>
          <w:numId w:val="10"/>
        </w:numPr>
      </w:pPr>
      <w:r>
        <w:t>Each record will include the following fields:</w:t>
      </w:r>
    </w:p>
    <w:p w:rsidR="0025351C" w:rsidRDefault="0025351C" w:rsidP="0025351C">
      <w:pPr>
        <w:numPr>
          <w:ilvl w:val="0"/>
          <w:numId w:val="6"/>
        </w:numPr>
      </w:pPr>
      <w:r>
        <w:t>X,Y,Z coordinates</w:t>
      </w:r>
    </w:p>
    <w:p w:rsidR="0025351C" w:rsidRDefault="0025351C" w:rsidP="0025351C">
      <w:pPr>
        <w:numPr>
          <w:ilvl w:val="0"/>
          <w:numId w:val="6"/>
        </w:numPr>
      </w:pPr>
      <w:r>
        <w:t>Flight line data</w:t>
      </w:r>
    </w:p>
    <w:p w:rsidR="0025351C" w:rsidRDefault="0025351C" w:rsidP="0025351C">
      <w:pPr>
        <w:numPr>
          <w:ilvl w:val="0"/>
          <w:numId w:val="6"/>
        </w:numPr>
      </w:pPr>
      <w:r>
        <w:t>Intensity value</w:t>
      </w:r>
    </w:p>
    <w:p w:rsidR="0025351C" w:rsidRDefault="0025351C" w:rsidP="0025351C">
      <w:pPr>
        <w:numPr>
          <w:ilvl w:val="0"/>
          <w:numId w:val="6"/>
        </w:numPr>
      </w:pPr>
      <w:r>
        <w:t>Return number, number of returns, scan direction, edge of flight line, scan angle</w:t>
      </w:r>
    </w:p>
    <w:p w:rsidR="0025351C" w:rsidRDefault="0025351C" w:rsidP="0025351C">
      <w:pPr>
        <w:pStyle w:val="ListParagraph"/>
        <w:numPr>
          <w:ilvl w:val="0"/>
          <w:numId w:val="6"/>
        </w:numPr>
      </w:pPr>
      <w:r>
        <w:t>Classification:</w:t>
      </w:r>
    </w:p>
    <w:p w:rsidR="0025351C" w:rsidRPr="00C3586F" w:rsidRDefault="0025351C" w:rsidP="0025351C">
      <w:pPr>
        <w:ind w:left="720"/>
        <w:rPr>
          <w:color w:val="000000"/>
        </w:rPr>
      </w:pPr>
      <w:r w:rsidRPr="001A1F50">
        <w:rPr>
          <w:color w:val="000000"/>
        </w:rPr>
        <w:tab/>
      </w:r>
      <w:r w:rsidRPr="00C3586F">
        <w:rPr>
          <w:color w:val="000000"/>
        </w:rPr>
        <w:t>1 – unclassified</w:t>
      </w:r>
    </w:p>
    <w:p w:rsidR="0025351C" w:rsidRPr="001A1F50" w:rsidRDefault="0025351C" w:rsidP="0025351C">
      <w:pPr>
        <w:ind w:left="720"/>
        <w:rPr>
          <w:color w:val="000000"/>
        </w:rPr>
      </w:pPr>
      <w:r w:rsidRPr="00C3586F">
        <w:rPr>
          <w:color w:val="000000"/>
        </w:rPr>
        <w:tab/>
      </w:r>
      <w:r w:rsidRPr="001A1F50">
        <w:rPr>
          <w:color w:val="000000"/>
        </w:rPr>
        <w:t>2 – ground</w:t>
      </w:r>
    </w:p>
    <w:p w:rsidR="0025351C" w:rsidRPr="001A1F50" w:rsidRDefault="0025351C" w:rsidP="0025351C">
      <w:pPr>
        <w:ind w:left="720"/>
        <w:rPr>
          <w:color w:val="000000"/>
        </w:rPr>
      </w:pPr>
      <w:r w:rsidRPr="001A1F50">
        <w:rPr>
          <w:color w:val="000000"/>
        </w:rPr>
        <w:tab/>
        <w:t>7 – low point and noise</w:t>
      </w:r>
      <w:r>
        <w:rPr>
          <w:color w:val="000000"/>
        </w:rPr>
        <w:t xml:space="preserve"> </w:t>
      </w:r>
    </w:p>
    <w:p w:rsidR="0025351C" w:rsidRDefault="0025351C" w:rsidP="0025351C">
      <w:pPr>
        <w:ind w:left="720"/>
        <w:rPr>
          <w:color w:val="000000"/>
        </w:rPr>
      </w:pPr>
      <w:r w:rsidRPr="001A1F50">
        <w:rPr>
          <w:color w:val="000000"/>
        </w:rPr>
        <w:tab/>
        <w:t>9 – water</w:t>
      </w:r>
    </w:p>
    <w:p w:rsidR="0025351C" w:rsidRDefault="0025351C" w:rsidP="0025351C">
      <w:pPr>
        <w:ind w:left="720"/>
        <w:rPr>
          <w:color w:val="000000"/>
        </w:rPr>
      </w:pPr>
      <w:r>
        <w:rPr>
          <w:color w:val="000000"/>
        </w:rPr>
        <w:tab/>
        <w:t>10 – ignored ground (breakline proximity)</w:t>
      </w:r>
    </w:p>
    <w:p w:rsidR="0025351C" w:rsidRDefault="0025351C" w:rsidP="0025351C">
      <w:pPr>
        <w:ind w:left="720"/>
        <w:rPr>
          <w:color w:val="000000"/>
        </w:rPr>
      </w:pPr>
      <w:r>
        <w:rPr>
          <w:color w:val="000000"/>
        </w:rPr>
        <w:tab/>
        <w:t>11 – withheld points (extremely high or low noise; extreme edge of swath points)</w:t>
      </w:r>
    </w:p>
    <w:p w:rsidR="0025351C" w:rsidRPr="001A1F50" w:rsidRDefault="0025351C" w:rsidP="0025351C">
      <w:pPr>
        <w:ind w:left="720"/>
        <w:rPr>
          <w:color w:val="000000"/>
        </w:rPr>
      </w:pPr>
      <w:r w:rsidRPr="001A1F50">
        <w:rPr>
          <w:color w:val="000000"/>
        </w:rPr>
        <w:tab/>
        <w:t>17 – overlap, unclassified</w:t>
      </w:r>
    </w:p>
    <w:p w:rsidR="0025351C" w:rsidRPr="001A1F50" w:rsidRDefault="0025351C" w:rsidP="0025351C">
      <w:pPr>
        <w:ind w:left="720"/>
        <w:rPr>
          <w:color w:val="000000"/>
        </w:rPr>
      </w:pPr>
      <w:r w:rsidRPr="001A1F50">
        <w:rPr>
          <w:color w:val="000000"/>
        </w:rPr>
        <w:tab/>
        <w:t>18 – overlap, ground</w:t>
      </w:r>
    </w:p>
    <w:p w:rsidR="0025351C" w:rsidRPr="001A1F50" w:rsidRDefault="0025351C" w:rsidP="0025351C">
      <w:pPr>
        <w:numPr>
          <w:ilvl w:val="0"/>
          <w:numId w:val="5"/>
        </w:numPr>
        <w:ind w:left="1800"/>
        <w:rPr>
          <w:color w:val="000000"/>
        </w:rPr>
      </w:pPr>
      <w:r w:rsidRPr="001A1F50">
        <w:rPr>
          <w:color w:val="000000"/>
        </w:rPr>
        <w:t>– overlap, low point and noise</w:t>
      </w:r>
    </w:p>
    <w:p w:rsidR="0025351C" w:rsidRDefault="0025351C" w:rsidP="0025351C">
      <w:pPr>
        <w:ind w:left="1440"/>
        <w:rPr>
          <w:color w:val="000000"/>
        </w:rPr>
      </w:pPr>
      <w:r>
        <w:rPr>
          <w:color w:val="000000"/>
        </w:rPr>
        <w:t xml:space="preserve"> 24</w:t>
      </w:r>
      <w:r w:rsidRPr="001A1F50">
        <w:rPr>
          <w:color w:val="000000"/>
        </w:rPr>
        <w:t>– overlap, water</w:t>
      </w:r>
    </w:p>
    <w:p w:rsidR="0025351C" w:rsidRDefault="0025351C" w:rsidP="0025351C">
      <w:pPr>
        <w:ind w:left="1440"/>
        <w:rPr>
          <w:color w:val="000000"/>
        </w:rPr>
      </w:pPr>
      <w:r>
        <w:rPr>
          <w:color w:val="000000"/>
        </w:rPr>
        <w:t>Note:  Class 12 for overlap shall not be used.</w:t>
      </w:r>
    </w:p>
    <w:p w:rsidR="0025351C" w:rsidRDefault="0025351C" w:rsidP="0025351C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Classification Accuracy:  Within any 1 km x 1 km area, no more than 2% of non-withheld points </w:t>
      </w:r>
      <w:r>
        <w:rPr>
          <w:color w:val="000000"/>
        </w:rPr>
        <w:tab/>
        <w:t>will possess a demonstrably erroneous classification value.</w:t>
      </w:r>
    </w:p>
    <w:p w:rsidR="0025351C" w:rsidRDefault="0025351C" w:rsidP="0025351C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GPS times recorded as Adjusted GPS Time (expressed in second of the week)</w:t>
      </w:r>
    </w:p>
    <w:p w:rsidR="0025351C" w:rsidRDefault="0025351C" w:rsidP="0025351C">
      <w:pPr>
        <w:pStyle w:val="ListParagraph"/>
        <w:numPr>
          <w:ilvl w:val="0"/>
          <w:numId w:val="12"/>
        </w:numPr>
      </w:pPr>
      <w:r>
        <w:t>Tiled  to 5,000 m x 5,000 m; edge-matched seamlessly, and without overlap</w:t>
      </w:r>
    </w:p>
    <w:p w:rsidR="0025351C" w:rsidRDefault="0025351C" w:rsidP="0025351C">
      <w:pPr>
        <w:pStyle w:val="ListParagraph"/>
        <w:numPr>
          <w:ilvl w:val="0"/>
          <w:numId w:val="12"/>
        </w:numPr>
      </w:pPr>
      <w:r>
        <w:t>FGDC-Compliant Metadata for each tile</w:t>
      </w:r>
    </w:p>
    <w:p w:rsidR="0025351C" w:rsidRDefault="0025351C" w:rsidP="0025351C">
      <w:pPr>
        <w:pStyle w:val="ListParagraph"/>
        <w:ind w:left="360"/>
      </w:pPr>
    </w:p>
    <w:p w:rsidR="0025351C" w:rsidRPr="0025351C" w:rsidRDefault="0025351C" w:rsidP="0025351C">
      <w:pPr>
        <w:pStyle w:val="ListParagraph"/>
        <w:ind w:left="0"/>
      </w:pPr>
      <w:r w:rsidRPr="0025351C">
        <w:t>7.3</w:t>
      </w:r>
      <w:r w:rsidRPr="0025351C">
        <w:tab/>
        <w:t>Bare-Earth Surface (Raster Digital Elevation Model (DEM))</w:t>
      </w:r>
    </w:p>
    <w:p w:rsidR="0025351C" w:rsidRDefault="0025351C" w:rsidP="0025351C">
      <w:pPr>
        <w:numPr>
          <w:ilvl w:val="0"/>
          <w:numId w:val="15"/>
        </w:numPr>
      </w:pPr>
      <w:r>
        <w:t xml:space="preserve">Horizontal DEM grid spacing of 1 meter  </w:t>
      </w:r>
    </w:p>
    <w:p w:rsidR="0025351C" w:rsidRDefault="0025351C" w:rsidP="0025351C">
      <w:pPr>
        <w:pStyle w:val="ListParagraph"/>
        <w:numPr>
          <w:ilvl w:val="0"/>
          <w:numId w:val="15"/>
        </w:numPr>
      </w:pPr>
      <w:r>
        <w:t>ERDAS .IMG format</w:t>
      </w:r>
    </w:p>
    <w:p w:rsidR="0025351C" w:rsidRDefault="0025351C" w:rsidP="0025351C">
      <w:pPr>
        <w:pStyle w:val="ListParagraph"/>
        <w:numPr>
          <w:ilvl w:val="0"/>
          <w:numId w:val="15"/>
        </w:numPr>
      </w:pPr>
      <w:r>
        <w:t xml:space="preserve">Water Bodies (ponds and lakes), wide streams and rivers (double line) are to be hydro-flattened within the DEM to create level water surface below surrounding terrain.  Hydro-flattening shall be applied to water bodies greater than 3/4 acres (3,000 square meters) and streams wider than 50 feet nominal width. </w:t>
      </w:r>
    </w:p>
    <w:p w:rsidR="0025351C" w:rsidRDefault="0025351C" w:rsidP="0025351C">
      <w:pPr>
        <w:pStyle w:val="ListParagraph"/>
        <w:numPr>
          <w:ilvl w:val="0"/>
          <w:numId w:val="15"/>
        </w:numPr>
      </w:pPr>
      <w:r>
        <w:t>Tiled  5,000 m x 5,000 m, without overlap</w:t>
      </w:r>
    </w:p>
    <w:p w:rsidR="0025351C" w:rsidRPr="002B11D8" w:rsidRDefault="0025351C" w:rsidP="002535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>
        <w:t xml:space="preserve">Vertical accuracy of bare earth surface will be assessed and reported independently from the LIDAR point clod data. </w:t>
      </w:r>
      <w:r w:rsidRPr="002B11D8">
        <w:rPr>
          <w:rFonts w:cs="Helv"/>
          <w:color w:val="000000"/>
        </w:rPr>
        <w:t>Vertical Accuracy using NDEP/ASPRS methodology :</w:t>
      </w:r>
    </w:p>
    <w:p w:rsidR="0025351C" w:rsidRPr="00B43AF8" w:rsidRDefault="0025351C" w:rsidP="0025351C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cs="Tms Rmn"/>
          <w:color w:val="000000"/>
        </w:rPr>
      </w:pPr>
      <w:r>
        <w:rPr>
          <w:rFonts w:cs="Helv"/>
          <w:color w:val="000000"/>
        </w:rPr>
        <w:t>Fundamental Vertical Accuracy (FVA) &lt;= 24.5 cm ACCz, 95% (12.5 cm RMSEz)</w:t>
      </w:r>
    </w:p>
    <w:p w:rsidR="0025351C" w:rsidRDefault="0025351C" w:rsidP="0025351C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cs="Tms Rmn"/>
          <w:color w:val="000000"/>
        </w:rPr>
      </w:pPr>
      <w:r>
        <w:rPr>
          <w:rFonts w:cs="Helv"/>
          <w:color w:val="000000"/>
        </w:rPr>
        <w:t>Consolidated Vertical Accuracy (CVA) &lt;=36.3 cm, 95th percentile</w:t>
      </w:r>
      <w:r w:rsidRPr="007002A2">
        <w:rPr>
          <w:rFonts w:cs="Tms Rmn"/>
          <w:color w:val="000000"/>
        </w:rPr>
        <w:t xml:space="preserve"> </w:t>
      </w:r>
    </w:p>
    <w:p w:rsidR="0025351C" w:rsidRPr="00147452" w:rsidRDefault="0025351C" w:rsidP="0025351C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cs="Tms Rmn"/>
          <w:color w:val="000000"/>
        </w:rPr>
      </w:pPr>
      <w:r>
        <w:rPr>
          <w:rFonts w:cs="Tms Rmn"/>
          <w:color w:val="000000"/>
        </w:rPr>
        <w:t>Supplemental Vertical Accuracy (SVA) &lt;=36.3 cm 95th percentile</w:t>
      </w:r>
    </w:p>
    <w:p w:rsidR="0025351C" w:rsidRDefault="0025351C" w:rsidP="0025351C">
      <w:pPr>
        <w:pStyle w:val="ListParagraph"/>
        <w:numPr>
          <w:ilvl w:val="0"/>
          <w:numId w:val="16"/>
        </w:numPr>
      </w:pPr>
      <w:r>
        <w:lastRenderedPageBreak/>
        <w:t>FGDC-Compliant Metadata for each tile</w:t>
      </w:r>
    </w:p>
    <w:p w:rsidR="0025351C" w:rsidRDefault="0025351C" w:rsidP="0025351C">
      <w:pPr>
        <w:pStyle w:val="ListParagraph"/>
      </w:pPr>
    </w:p>
    <w:p w:rsidR="0025351C" w:rsidRPr="0025351C" w:rsidRDefault="0025351C" w:rsidP="0025351C">
      <w:pPr>
        <w:pStyle w:val="ListParagraph"/>
        <w:numPr>
          <w:ilvl w:val="1"/>
          <w:numId w:val="18"/>
        </w:numPr>
      </w:pPr>
      <w:r w:rsidRPr="0025351C">
        <w:t xml:space="preserve"> First Return (Raster Digital Elevation Model (DEM))</w:t>
      </w:r>
    </w:p>
    <w:p w:rsidR="0025351C" w:rsidRDefault="0025351C" w:rsidP="0025351C">
      <w:pPr>
        <w:numPr>
          <w:ilvl w:val="0"/>
          <w:numId w:val="15"/>
        </w:numPr>
      </w:pPr>
      <w:r>
        <w:t xml:space="preserve">Horizontal DEM grid spacing of 1 meter  </w:t>
      </w:r>
    </w:p>
    <w:p w:rsidR="0025351C" w:rsidRDefault="0025351C" w:rsidP="0025351C">
      <w:pPr>
        <w:pStyle w:val="ListParagraph"/>
        <w:numPr>
          <w:ilvl w:val="0"/>
          <w:numId w:val="15"/>
        </w:numPr>
      </w:pPr>
      <w:r>
        <w:t>ERDAS .IMG format</w:t>
      </w:r>
    </w:p>
    <w:p w:rsidR="0025351C" w:rsidRDefault="0025351C" w:rsidP="0025351C">
      <w:pPr>
        <w:pStyle w:val="ListParagraph"/>
        <w:numPr>
          <w:ilvl w:val="0"/>
          <w:numId w:val="15"/>
        </w:numPr>
      </w:pPr>
      <w:r>
        <w:t>Tiled  5,000 m x 5,000 m, without overlap</w:t>
      </w:r>
    </w:p>
    <w:p w:rsidR="0025351C" w:rsidRDefault="0025351C" w:rsidP="0025351C">
      <w:pPr>
        <w:pStyle w:val="ListParagraph"/>
        <w:numPr>
          <w:ilvl w:val="0"/>
          <w:numId w:val="16"/>
        </w:numPr>
      </w:pPr>
      <w:r>
        <w:t>FGDC-Compliant Metadata for each tile</w:t>
      </w:r>
    </w:p>
    <w:p w:rsidR="0025351C" w:rsidRDefault="0025351C" w:rsidP="0025351C">
      <w:pPr>
        <w:pStyle w:val="ListParagraph"/>
      </w:pPr>
    </w:p>
    <w:p w:rsidR="0025351C" w:rsidRPr="0025351C" w:rsidRDefault="0025351C" w:rsidP="0025351C">
      <w:pPr>
        <w:pStyle w:val="ListParagraph"/>
        <w:numPr>
          <w:ilvl w:val="1"/>
          <w:numId w:val="18"/>
        </w:numPr>
      </w:pPr>
      <w:r w:rsidRPr="0025351C">
        <w:t xml:space="preserve"> Hydro Polygons collected for LAS classification and water flattening</w:t>
      </w:r>
    </w:p>
    <w:p w:rsidR="0025351C" w:rsidRPr="003F534F" w:rsidRDefault="0025351C" w:rsidP="0025351C">
      <w:pPr>
        <w:pStyle w:val="ListParagraph"/>
        <w:numPr>
          <w:ilvl w:val="0"/>
          <w:numId w:val="16"/>
        </w:numPr>
      </w:pPr>
      <w:r>
        <w:t>Deline</w:t>
      </w:r>
      <w:r w:rsidRPr="003F534F">
        <w:t>ation of water bodies &gt; ¾ acre and streams &gt; 50 ft wide</w:t>
      </w:r>
    </w:p>
    <w:p w:rsidR="0025351C" w:rsidRDefault="0025351C" w:rsidP="0025351C">
      <w:pPr>
        <w:pStyle w:val="ListParagraph"/>
        <w:numPr>
          <w:ilvl w:val="0"/>
          <w:numId w:val="13"/>
        </w:numPr>
      </w:pPr>
      <w:r>
        <w:t>ESRI Geodatabase format</w:t>
      </w:r>
    </w:p>
    <w:p w:rsidR="0025351C" w:rsidRDefault="0025351C" w:rsidP="0025351C">
      <w:pPr>
        <w:pStyle w:val="ListParagraph"/>
      </w:pPr>
    </w:p>
    <w:p w:rsidR="0025351C" w:rsidRPr="0025351C" w:rsidRDefault="0025351C" w:rsidP="0025351C">
      <w:pPr>
        <w:pStyle w:val="ListParagraph"/>
        <w:numPr>
          <w:ilvl w:val="1"/>
          <w:numId w:val="18"/>
        </w:numPr>
      </w:pPr>
      <w:r w:rsidRPr="0025351C">
        <w:t xml:space="preserve"> Intensity Images from First Return</w:t>
      </w:r>
    </w:p>
    <w:p w:rsidR="0025351C" w:rsidRDefault="0025351C" w:rsidP="0025351C">
      <w:pPr>
        <w:pStyle w:val="ListParagraph"/>
        <w:numPr>
          <w:ilvl w:val="0"/>
          <w:numId w:val="13"/>
        </w:numPr>
      </w:pPr>
      <w:r>
        <w:t xml:space="preserve">8-bit (recorded gray scale values from 0-255) </w:t>
      </w:r>
    </w:p>
    <w:p w:rsidR="0025351C" w:rsidRDefault="0025351C" w:rsidP="0025351C">
      <w:pPr>
        <w:pStyle w:val="ListParagraph"/>
        <w:numPr>
          <w:ilvl w:val="0"/>
          <w:numId w:val="13"/>
        </w:numPr>
      </w:pPr>
      <w:r>
        <w:t>ERDAS .IMG format</w:t>
      </w:r>
    </w:p>
    <w:p w:rsidR="0025351C" w:rsidRDefault="0025351C" w:rsidP="0025351C">
      <w:pPr>
        <w:pStyle w:val="ListParagraph"/>
        <w:numPr>
          <w:ilvl w:val="0"/>
          <w:numId w:val="13"/>
        </w:numPr>
      </w:pPr>
      <w:r>
        <w:t>Tiled 5,000 m x 5,000 m</w:t>
      </w:r>
    </w:p>
    <w:p w:rsidR="0025351C" w:rsidRDefault="0025351C" w:rsidP="0025351C">
      <w:pPr>
        <w:pStyle w:val="ListParagraph"/>
        <w:numPr>
          <w:ilvl w:val="0"/>
          <w:numId w:val="13"/>
        </w:numPr>
      </w:pPr>
      <w:r>
        <w:t>FGDC-Compliant Metadata for each tile</w:t>
      </w:r>
    </w:p>
    <w:p w:rsidR="0025351C" w:rsidRDefault="0025351C" w:rsidP="0025351C">
      <w:pPr>
        <w:pStyle w:val="ListParagraph"/>
        <w:ind w:left="360"/>
      </w:pPr>
    </w:p>
    <w:p w:rsidR="0025351C" w:rsidRPr="0025351C" w:rsidRDefault="0025351C" w:rsidP="0025351C">
      <w:pPr>
        <w:pStyle w:val="ListParagraph"/>
        <w:numPr>
          <w:ilvl w:val="1"/>
          <w:numId w:val="18"/>
        </w:numPr>
      </w:pPr>
      <w:r>
        <w:rPr>
          <w:b/>
        </w:rPr>
        <w:t xml:space="preserve"> </w:t>
      </w:r>
      <w:r w:rsidRPr="0025351C">
        <w:t>Project Reports/Metadata</w:t>
      </w:r>
    </w:p>
    <w:p w:rsidR="0025351C" w:rsidRDefault="0025351C" w:rsidP="0025351C">
      <w:pPr>
        <w:pStyle w:val="ListParagraph"/>
        <w:numPr>
          <w:ilvl w:val="0"/>
          <w:numId w:val="14"/>
        </w:numPr>
      </w:pPr>
      <w:r>
        <w:t>Collection Report detail mission and flight logs</w:t>
      </w:r>
    </w:p>
    <w:p w:rsidR="0025351C" w:rsidRDefault="0025351C" w:rsidP="0025351C">
      <w:pPr>
        <w:pStyle w:val="ListParagraph"/>
        <w:numPr>
          <w:ilvl w:val="0"/>
          <w:numId w:val="14"/>
        </w:numPr>
      </w:pPr>
      <w:r>
        <w:t>Survey Report detailing collection of control and reference points used for calibration and QA/QC.</w:t>
      </w:r>
    </w:p>
    <w:p w:rsidR="0025351C" w:rsidRDefault="0025351C" w:rsidP="0025351C">
      <w:pPr>
        <w:pStyle w:val="ListParagraph"/>
        <w:numPr>
          <w:ilvl w:val="0"/>
          <w:numId w:val="14"/>
        </w:numPr>
      </w:pPr>
      <w:r>
        <w:t>Processing Report detailing calibration, classification, and product generation</w:t>
      </w:r>
    </w:p>
    <w:p w:rsidR="0025351C" w:rsidRDefault="0025351C" w:rsidP="0025351C">
      <w:pPr>
        <w:pStyle w:val="ListParagraph"/>
        <w:numPr>
          <w:ilvl w:val="0"/>
          <w:numId w:val="14"/>
        </w:numPr>
      </w:pPr>
      <w:r>
        <w:t xml:space="preserve">QA/QC Reports </w:t>
      </w:r>
    </w:p>
    <w:p w:rsidR="0025351C" w:rsidRDefault="0025351C" w:rsidP="0025351C">
      <w:pPr>
        <w:pStyle w:val="ListParagraph"/>
        <w:numPr>
          <w:ilvl w:val="0"/>
          <w:numId w:val="14"/>
        </w:numPr>
      </w:pPr>
      <w:r>
        <w:t>Control and Calibration points</w:t>
      </w:r>
    </w:p>
    <w:p w:rsidR="0025351C" w:rsidRDefault="0025351C" w:rsidP="0025351C">
      <w:pPr>
        <w:pStyle w:val="ListParagraph"/>
        <w:numPr>
          <w:ilvl w:val="0"/>
          <w:numId w:val="14"/>
        </w:numPr>
      </w:pPr>
      <w:r>
        <w:t xml:space="preserve">Product metadata (FGDC compliant, XML format metadata) for each product tile </w:t>
      </w:r>
    </w:p>
    <w:p w:rsidR="0025351C" w:rsidRDefault="0025351C" w:rsidP="0025351C"/>
    <w:p w:rsidR="0025351C" w:rsidRDefault="0025351C" w:rsidP="0025351C">
      <w:r w:rsidRPr="0025351C">
        <w:t>7.8</w:t>
      </w:r>
      <w:r>
        <w:t xml:space="preserve">  </w:t>
      </w:r>
      <w:r w:rsidRPr="0025351C">
        <w:t>Delivery Schedule:</w:t>
      </w:r>
      <w:r>
        <w:t xml:space="preserve">  LIDAR will be provided to </w:t>
      </w:r>
      <w:r w:rsidR="00FC1007">
        <w:t xml:space="preserve">KITO </w:t>
      </w:r>
      <w:r>
        <w:t>beginning June, 201</w:t>
      </w:r>
      <w:r w:rsidR="00ED1934">
        <w:t>3</w:t>
      </w:r>
      <w:r>
        <w:t xml:space="preserve"> through December 1, 201</w:t>
      </w:r>
      <w:r w:rsidR="00ED1934">
        <w:t>3</w:t>
      </w:r>
      <w:r>
        <w:t>.  LIDAR will be provided to USGS in December 2013 through March 2014.</w:t>
      </w:r>
    </w:p>
    <w:p w:rsidR="0025351C" w:rsidRDefault="0025351C" w:rsidP="0025351C"/>
    <w:p w:rsidR="0025351C" w:rsidRDefault="0025351C" w:rsidP="0025351C">
      <w:r w:rsidRPr="0025351C">
        <w:t>7.9</w:t>
      </w:r>
      <w:r>
        <w:t xml:space="preserve"> </w:t>
      </w:r>
      <w:r w:rsidRPr="0025351C">
        <w:t xml:space="preserve"> Use and Distribution Rights:</w:t>
      </w:r>
      <w:r>
        <w:t xml:space="preserve">  All deliverable data and documentation shall be free from restrictions regarding use and distribution.</w:t>
      </w:r>
    </w:p>
    <w:p w:rsidR="00102134" w:rsidRPr="00102134" w:rsidRDefault="005D5B4D" w:rsidP="0025351C">
      <w:pPr>
        <w:pStyle w:val="ListParagraph"/>
        <w:ind w:left="360"/>
        <w:rPr>
          <w:b/>
        </w:rPr>
      </w:pPr>
      <w:r>
        <w:br w:type="column"/>
      </w:r>
      <w:r w:rsidR="006964CD" w:rsidRPr="00102134">
        <w:rPr>
          <w:b/>
        </w:rPr>
        <w:lastRenderedPageBreak/>
        <w:t xml:space="preserve">Project Area </w:t>
      </w:r>
    </w:p>
    <w:p w:rsidR="00E31511" w:rsidRDefault="00E31511">
      <w:pPr>
        <w:ind w:left="360" w:hanging="360"/>
        <w:rPr>
          <w:b/>
          <w:bCs/>
        </w:rPr>
      </w:pPr>
    </w:p>
    <w:p w:rsidR="00E31511" w:rsidRDefault="00E31511" w:rsidP="00E31511">
      <w:pPr>
        <w:rPr>
          <w:b/>
          <w:bCs/>
        </w:rPr>
      </w:pPr>
    </w:p>
    <w:p w:rsidR="007519B9" w:rsidRDefault="005B2A3A">
      <w:pPr>
        <w:ind w:left="360" w:hanging="360"/>
        <w:rPr>
          <w:b/>
          <w:bCs/>
        </w:rPr>
      </w:pPr>
      <w:r>
        <w:rPr>
          <w:noProof/>
        </w:rPr>
        <w:drawing>
          <wp:inline distT="0" distB="0" distL="0" distR="0" wp14:anchorId="7EF73D7D" wp14:editId="1BAF6EB7">
            <wp:extent cx="5486400" cy="3375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F9" w:rsidRDefault="00B167F9">
      <w:pPr>
        <w:ind w:left="360" w:hanging="360"/>
        <w:rPr>
          <w:b/>
          <w:bCs/>
        </w:rPr>
      </w:pPr>
    </w:p>
    <w:p w:rsidR="00B167F9" w:rsidRDefault="00B167F9" w:rsidP="00B167F9">
      <w:pPr>
        <w:ind w:left="360"/>
        <w:rPr>
          <w:b/>
          <w:bCs/>
        </w:rPr>
      </w:pPr>
    </w:p>
    <w:p w:rsidR="00B167F9" w:rsidRDefault="00B167F9" w:rsidP="00B167F9">
      <w:pPr>
        <w:ind w:left="360"/>
        <w:rPr>
          <w:b/>
          <w:bCs/>
        </w:rPr>
      </w:pPr>
    </w:p>
    <w:sectPr w:rsidR="00B167F9" w:rsidSect="007E7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EA" w:rsidRDefault="00F469EA">
      <w:r>
        <w:separator/>
      </w:r>
    </w:p>
  </w:endnote>
  <w:endnote w:type="continuationSeparator" w:id="0">
    <w:p w:rsidR="00F469EA" w:rsidRDefault="00F4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4C" w:rsidRDefault="00522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34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44C" w:rsidRDefault="008434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4C" w:rsidRDefault="00522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3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FCB">
      <w:rPr>
        <w:rStyle w:val="PageNumber"/>
        <w:noProof/>
      </w:rPr>
      <w:t>2</w:t>
    </w:r>
    <w:r>
      <w:rPr>
        <w:rStyle w:val="PageNumber"/>
      </w:rPr>
      <w:fldChar w:fldCharType="end"/>
    </w:r>
  </w:p>
  <w:p w:rsidR="0084344C" w:rsidRDefault="0084344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4C" w:rsidRDefault="0084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EA" w:rsidRDefault="00F469EA">
      <w:r>
        <w:separator/>
      </w:r>
    </w:p>
  </w:footnote>
  <w:footnote w:type="continuationSeparator" w:id="0">
    <w:p w:rsidR="00F469EA" w:rsidRDefault="00F4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4C" w:rsidRDefault="00843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4C" w:rsidRDefault="00843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4C" w:rsidRDefault="00843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235A7B"/>
    <w:multiLevelType w:val="hybridMultilevel"/>
    <w:tmpl w:val="EFCC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59E0"/>
    <w:multiLevelType w:val="hybridMultilevel"/>
    <w:tmpl w:val="7F6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689C"/>
    <w:multiLevelType w:val="hybridMultilevel"/>
    <w:tmpl w:val="26B8C7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5A240D"/>
    <w:multiLevelType w:val="hybridMultilevel"/>
    <w:tmpl w:val="0602C0C2"/>
    <w:lvl w:ilvl="0" w:tplc="A3C44896">
      <w:start w:val="2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15179B7"/>
    <w:multiLevelType w:val="hybridMultilevel"/>
    <w:tmpl w:val="C9F69A46"/>
    <w:lvl w:ilvl="0" w:tplc="B7DE64B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A73DF"/>
    <w:multiLevelType w:val="hybridMultilevel"/>
    <w:tmpl w:val="22E8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217A8"/>
    <w:multiLevelType w:val="multilevel"/>
    <w:tmpl w:val="58869C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A72D6"/>
    <w:multiLevelType w:val="hybridMultilevel"/>
    <w:tmpl w:val="A524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F122C"/>
    <w:multiLevelType w:val="hybridMultilevel"/>
    <w:tmpl w:val="9C78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38B"/>
    <w:multiLevelType w:val="multilevel"/>
    <w:tmpl w:val="CDD4B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F43667"/>
    <w:multiLevelType w:val="hybridMultilevel"/>
    <w:tmpl w:val="90D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47581"/>
    <w:multiLevelType w:val="hybridMultilevel"/>
    <w:tmpl w:val="D3D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81B32"/>
    <w:multiLevelType w:val="hybridMultilevel"/>
    <w:tmpl w:val="FDC6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7B4E"/>
    <w:multiLevelType w:val="hybridMultilevel"/>
    <w:tmpl w:val="6CA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B1DC7"/>
    <w:multiLevelType w:val="hybridMultilevel"/>
    <w:tmpl w:val="1346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B370E1"/>
    <w:multiLevelType w:val="hybridMultilevel"/>
    <w:tmpl w:val="616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20AC"/>
    <w:multiLevelType w:val="hybridMultilevel"/>
    <w:tmpl w:val="38047154"/>
    <w:lvl w:ilvl="0" w:tplc="C532BD2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DA"/>
    <w:rsid w:val="0000057F"/>
    <w:rsid w:val="00020D16"/>
    <w:rsid w:val="00030531"/>
    <w:rsid w:val="00057973"/>
    <w:rsid w:val="000800F4"/>
    <w:rsid w:val="0009238E"/>
    <w:rsid w:val="000A15FE"/>
    <w:rsid w:val="000A20D9"/>
    <w:rsid w:val="000A2982"/>
    <w:rsid w:val="000C1F7F"/>
    <w:rsid w:val="000E28AA"/>
    <w:rsid w:val="000E3A3D"/>
    <w:rsid w:val="000F0B7C"/>
    <w:rsid w:val="000F6127"/>
    <w:rsid w:val="00102134"/>
    <w:rsid w:val="00124D1C"/>
    <w:rsid w:val="001443FA"/>
    <w:rsid w:val="00160A24"/>
    <w:rsid w:val="001613FA"/>
    <w:rsid w:val="00165DAC"/>
    <w:rsid w:val="00185FB1"/>
    <w:rsid w:val="00190148"/>
    <w:rsid w:val="001B6D13"/>
    <w:rsid w:val="001C3CAB"/>
    <w:rsid w:val="001D626C"/>
    <w:rsid w:val="001E0D9E"/>
    <w:rsid w:val="001E4688"/>
    <w:rsid w:val="001E5246"/>
    <w:rsid w:val="001F028A"/>
    <w:rsid w:val="001F2A8A"/>
    <w:rsid w:val="001F6DE2"/>
    <w:rsid w:val="0020780B"/>
    <w:rsid w:val="002247BB"/>
    <w:rsid w:val="0023414D"/>
    <w:rsid w:val="0023550B"/>
    <w:rsid w:val="00244DBB"/>
    <w:rsid w:val="00251FC9"/>
    <w:rsid w:val="0025351C"/>
    <w:rsid w:val="00273866"/>
    <w:rsid w:val="00283A32"/>
    <w:rsid w:val="00287164"/>
    <w:rsid w:val="002B527F"/>
    <w:rsid w:val="002C2F7A"/>
    <w:rsid w:val="002C7A01"/>
    <w:rsid w:val="002D0F84"/>
    <w:rsid w:val="002D523B"/>
    <w:rsid w:val="00310F42"/>
    <w:rsid w:val="0032186C"/>
    <w:rsid w:val="00375E2F"/>
    <w:rsid w:val="00377C93"/>
    <w:rsid w:val="003918F0"/>
    <w:rsid w:val="003A3DD3"/>
    <w:rsid w:val="003B14E9"/>
    <w:rsid w:val="003B5A67"/>
    <w:rsid w:val="003F26C7"/>
    <w:rsid w:val="00406524"/>
    <w:rsid w:val="0044682A"/>
    <w:rsid w:val="00464C2A"/>
    <w:rsid w:val="00466906"/>
    <w:rsid w:val="00467ED9"/>
    <w:rsid w:val="00474965"/>
    <w:rsid w:val="00482A3A"/>
    <w:rsid w:val="004B3185"/>
    <w:rsid w:val="004C0606"/>
    <w:rsid w:val="004C0C4B"/>
    <w:rsid w:val="004C74FA"/>
    <w:rsid w:val="004E3AEF"/>
    <w:rsid w:val="004E4C38"/>
    <w:rsid w:val="00503523"/>
    <w:rsid w:val="00522A8F"/>
    <w:rsid w:val="00535CEF"/>
    <w:rsid w:val="00577003"/>
    <w:rsid w:val="005A11E8"/>
    <w:rsid w:val="005B2A3A"/>
    <w:rsid w:val="005B73B9"/>
    <w:rsid w:val="005C49FB"/>
    <w:rsid w:val="005D5B4D"/>
    <w:rsid w:val="00606BF0"/>
    <w:rsid w:val="006219C4"/>
    <w:rsid w:val="00621F8D"/>
    <w:rsid w:val="00625A85"/>
    <w:rsid w:val="006540F2"/>
    <w:rsid w:val="006575C5"/>
    <w:rsid w:val="006855FE"/>
    <w:rsid w:val="00685B7C"/>
    <w:rsid w:val="006964CD"/>
    <w:rsid w:val="006A743C"/>
    <w:rsid w:val="006D6B50"/>
    <w:rsid w:val="006F3EE9"/>
    <w:rsid w:val="006F6380"/>
    <w:rsid w:val="00717B29"/>
    <w:rsid w:val="00725793"/>
    <w:rsid w:val="0072588F"/>
    <w:rsid w:val="00730ED2"/>
    <w:rsid w:val="007315B1"/>
    <w:rsid w:val="007519B9"/>
    <w:rsid w:val="00765DF4"/>
    <w:rsid w:val="007A0874"/>
    <w:rsid w:val="007D4FE2"/>
    <w:rsid w:val="007E3A3F"/>
    <w:rsid w:val="007E72EE"/>
    <w:rsid w:val="00800074"/>
    <w:rsid w:val="00804815"/>
    <w:rsid w:val="0080688D"/>
    <w:rsid w:val="00810805"/>
    <w:rsid w:val="00822BFA"/>
    <w:rsid w:val="00824457"/>
    <w:rsid w:val="00827DEC"/>
    <w:rsid w:val="0084344C"/>
    <w:rsid w:val="008816EC"/>
    <w:rsid w:val="00883FCB"/>
    <w:rsid w:val="00895473"/>
    <w:rsid w:val="008A5EC1"/>
    <w:rsid w:val="008C6E0B"/>
    <w:rsid w:val="009124EC"/>
    <w:rsid w:val="009519A4"/>
    <w:rsid w:val="0098287D"/>
    <w:rsid w:val="00993766"/>
    <w:rsid w:val="00993EE2"/>
    <w:rsid w:val="009A1A19"/>
    <w:rsid w:val="009C4EB6"/>
    <w:rsid w:val="009F1D74"/>
    <w:rsid w:val="00A306CD"/>
    <w:rsid w:val="00A33745"/>
    <w:rsid w:val="00A45876"/>
    <w:rsid w:val="00A45DF6"/>
    <w:rsid w:val="00A5153F"/>
    <w:rsid w:val="00A60786"/>
    <w:rsid w:val="00A95B7D"/>
    <w:rsid w:val="00A96C49"/>
    <w:rsid w:val="00AA201B"/>
    <w:rsid w:val="00B02A13"/>
    <w:rsid w:val="00B12018"/>
    <w:rsid w:val="00B139D8"/>
    <w:rsid w:val="00B167F9"/>
    <w:rsid w:val="00B318E3"/>
    <w:rsid w:val="00B42077"/>
    <w:rsid w:val="00B47483"/>
    <w:rsid w:val="00BA49DF"/>
    <w:rsid w:val="00BA61E3"/>
    <w:rsid w:val="00BF7B1E"/>
    <w:rsid w:val="00C01DC2"/>
    <w:rsid w:val="00C1332A"/>
    <w:rsid w:val="00C15A12"/>
    <w:rsid w:val="00C36919"/>
    <w:rsid w:val="00C36AB2"/>
    <w:rsid w:val="00C47C02"/>
    <w:rsid w:val="00C603D9"/>
    <w:rsid w:val="00C9240D"/>
    <w:rsid w:val="00CB6A2B"/>
    <w:rsid w:val="00CD4CAE"/>
    <w:rsid w:val="00CF66C0"/>
    <w:rsid w:val="00D05EEE"/>
    <w:rsid w:val="00D51788"/>
    <w:rsid w:val="00D53EC9"/>
    <w:rsid w:val="00D64DDA"/>
    <w:rsid w:val="00D66074"/>
    <w:rsid w:val="00D67C98"/>
    <w:rsid w:val="00D7330B"/>
    <w:rsid w:val="00D77E7C"/>
    <w:rsid w:val="00DD24F2"/>
    <w:rsid w:val="00DD5270"/>
    <w:rsid w:val="00DD595C"/>
    <w:rsid w:val="00DE391E"/>
    <w:rsid w:val="00DE456F"/>
    <w:rsid w:val="00DF2E1D"/>
    <w:rsid w:val="00E0317F"/>
    <w:rsid w:val="00E22643"/>
    <w:rsid w:val="00E31511"/>
    <w:rsid w:val="00E3275E"/>
    <w:rsid w:val="00E36AA6"/>
    <w:rsid w:val="00E46A3A"/>
    <w:rsid w:val="00E56FB2"/>
    <w:rsid w:val="00E815BE"/>
    <w:rsid w:val="00EC22C1"/>
    <w:rsid w:val="00ED1934"/>
    <w:rsid w:val="00EE0486"/>
    <w:rsid w:val="00EF5A32"/>
    <w:rsid w:val="00F40BAB"/>
    <w:rsid w:val="00F42E2E"/>
    <w:rsid w:val="00F431BF"/>
    <w:rsid w:val="00F469EA"/>
    <w:rsid w:val="00F649BD"/>
    <w:rsid w:val="00F74B07"/>
    <w:rsid w:val="00F80BAF"/>
    <w:rsid w:val="00FB2989"/>
    <w:rsid w:val="00FB5BBE"/>
    <w:rsid w:val="00FC1007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432FC95-9650-418A-A730-905E5E2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EE"/>
    <w:rPr>
      <w:sz w:val="24"/>
      <w:szCs w:val="24"/>
    </w:rPr>
  </w:style>
  <w:style w:type="paragraph" w:styleId="Heading2">
    <w:name w:val="heading 2"/>
    <w:basedOn w:val="Normal"/>
    <w:next w:val="Normal"/>
    <w:qFormat/>
    <w:rsid w:val="005D5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5B4D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72EE"/>
    <w:pPr>
      <w:jc w:val="center"/>
    </w:pPr>
    <w:rPr>
      <w:b/>
      <w:bCs/>
    </w:rPr>
  </w:style>
  <w:style w:type="paragraph" w:styleId="BodyText">
    <w:name w:val="Body Text"/>
    <w:basedOn w:val="Normal"/>
    <w:rsid w:val="007E72EE"/>
    <w:rPr>
      <w:b/>
      <w:bCs/>
    </w:rPr>
  </w:style>
  <w:style w:type="paragraph" w:styleId="BodyTextIndent">
    <w:name w:val="Body Text Indent"/>
    <w:basedOn w:val="Normal"/>
    <w:rsid w:val="007E72EE"/>
    <w:pPr>
      <w:ind w:left="360"/>
    </w:pPr>
  </w:style>
  <w:style w:type="character" w:styleId="Hyperlink">
    <w:name w:val="Hyperlink"/>
    <w:basedOn w:val="DefaultParagraphFont"/>
    <w:rsid w:val="007E72EE"/>
    <w:rPr>
      <w:color w:val="0000FF"/>
      <w:u w:val="single"/>
    </w:rPr>
  </w:style>
  <w:style w:type="paragraph" w:styleId="BodyTextIndent2">
    <w:name w:val="Body Text Indent 2"/>
    <w:basedOn w:val="Normal"/>
    <w:rsid w:val="007E72EE"/>
    <w:pPr>
      <w:ind w:left="720" w:hanging="360"/>
    </w:pPr>
  </w:style>
  <w:style w:type="paragraph" w:styleId="Footer">
    <w:name w:val="footer"/>
    <w:basedOn w:val="Normal"/>
    <w:rsid w:val="007E72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2EE"/>
  </w:style>
  <w:style w:type="paragraph" w:styleId="BodyTextIndent3">
    <w:name w:val="Body Text Indent 3"/>
    <w:basedOn w:val="Normal"/>
    <w:rsid w:val="007E72EE"/>
    <w:pPr>
      <w:ind w:left="720" w:hanging="720"/>
    </w:pPr>
  </w:style>
  <w:style w:type="character" w:customStyle="1" w:styleId="FootnoteCharacters">
    <w:name w:val="Footnote Characters"/>
    <w:rsid w:val="005D5B4D"/>
  </w:style>
  <w:style w:type="character" w:styleId="FootnoteReference">
    <w:name w:val="footnote reference"/>
    <w:rsid w:val="005D5B4D"/>
    <w:rPr>
      <w:vertAlign w:val="superscript"/>
    </w:rPr>
  </w:style>
  <w:style w:type="paragraph" w:customStyle="1" w:styleId="TableContents">
    <w:name w:val="Table Contents"/>
    <w:basedOn w:val="Normal"/>
    <w:rsid w:val="005D5B4D"/>
    <w:pPr>
      <w:suppressLineNumbers/>
      <w:suppressAutoHyphens/>
    </w:pPr>
    <w:rPr>
      <w:lang w:eastAsia="ar-SA"/>
    </w:rPr>
  </w:style>
  <w:style w:type="paragraph" w:styleId="FootnoteText">
    <w:name w:val="footnote text"/>
    <w:basedOn w:val="Normal"/>
    <w:semiHidden/>
    <w:rsid w:val="005D5B4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styleId="NormalWeb">
    <w:name w:val="Normal (Web)"/>
    <w:basedOn w:val="Normal"/>
    <w:rsid w:val="005D5B4D"/>
    <w:pPr>
      <w:spacing w:before="100" w:beforeAutospacing="1" w:after="100" w:afterAutospacing="1"/>
    </w:pPr>
  </w:style>
  <w:style w:type="paragraph" w:styleId="Header">
    <w:name w:val="header"/>
    <w:basedOn w:val="Normal"/>
    <w:rsid w:val="00765D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weichert@da,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landgraf@usgs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dep.gov/NDEP_Elevation_Guidelines_Ver1_10May200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usgs-nmd-wgsc</Company>
  <LinksUpToDate>false</LinksUpToDate>
  <CharactersWithSpaces>8747</CharactersWithSpaces>
  <SharedDoc>false</SharedDoc>
  <HLinks>
    <vt:vector size="12" baseType="variant">
      <vt:variant>
        <vt:i4>7012380</vt:i4>
      </vt:variant>
      <vt:variant>
        <vt:i4>3</vt:i4>
      </vt:variant>
      <vt:variant>
        <vt:i4>0</vt:i4>
      </vt:variant>
      <vt:variant>
        <vt:i4>5</vt:i4>
      </vt:variant>
      <vt:variant>
        <vt:lpwstr>mailto:ian.madin@dogami.state.or.us</vt:lpwstr>
      </vt:variant>
      <vt:variant>
        <vt:lpwstr/>
      </vt:variant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mailto:sschneider@usgs.gov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ntubbs</dc:creator>
  <cp:lastModifiedBy>Landgraf, Ingrid M.</cp:lastModifiedBy>
  <cp:revision>8</cp:revision>
  <cp:lastPrinted>2007-04-19T21:37:00Z</cp:lastPrinted>
  <dcterms:created xsi:type="dcterms:W3CDTF">2012-11-16T22:05:00Z</dcterms:created>
  <dcterms:modified xsi:type="dcterms:W3CDTF">2014-02-13T22:03:00Z</dcterms:modified>
</cp:coreProperties>
</file>