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62BB" w:rsidRDefault="007462BB" w:rsidP="00FC2F59">
      <w:pPr>
        <w:rPr>
          <w:rFonts w:ascii="Times New Roman" w:hAnsi="Times New Roman" w:cs="Times New Roman"/>
          <w:b/>
          <w:sz w:val="28"/>
          <w:szCs w:val="28"/>
        </w:rPr>
      </w:pPr>
      <w:r>
        <w:rPr>
          <w:rFonts w:ascii="Times New Roman" w:hAnsi="Times New Roman" w:cs="Times New Roman"/>
          <w:b/>
          <w:sz w:val="28"/>
          <w:szCs w:val="28"/>
        </w:rPr>
        <w:t xml:space="preserve">Final Report and Summary of </w:t>
      </w:r>
      <w:proofErr w:type="spellStart"/>
      <w:r>
        <w:rPr>
          <w:rFonts w:ascii="Times New Roman" w:hAnsi="Times New Roman" w:cs="Times New Roman"/>
          <w:b/>
          <w:sz w:val="28"/>
          <w:szCs w:val="28"/>
        </w:rPr>
        <w:t>LiDAR</w:t>
      </w:r>
      <w:proofErr w:type="spellEnd"/>
      <w:r>
        <w:rPr>
          <w:rFonts w:ascii="Times New Roman" w:hAnsi="Times New Roman" w:cs="Times New Roman"/>
          <w:b/>
          <w:sz w:val="28"/>
          <w:szCs w:val="28"/>
        </w:rPr>
        <w:t xml:space="preserve"> acquisition and processing on USDA Forest Service lands in Idaho and Montana, 2005-2012</w:t>
      </w:r>
    </w:p>
    <w:p w:rsidR="007462BB" w:rsidRPr="00102E79" w:rsidRDefault="00102E79" w:rsidP="00FC2F59">
      <w:pPr>
        <w:rPr>
          <w:rFonts w:ascii="Times New Roman" w:hAnsi="Times New Roman" w:cs="Times New Roman"/>
          <w:sz w:val="24"/>
          <w:szCs w:val="24"/>
        </w:rPr>
      </w:pPr>
      <w:r w:rsidRPr="00102E79">
        <w:rPr>
          <w:rFonts w:ascii="Times New Roman" w:hAnsi="Times New Roman" w:cs="Times New Roman"/>
          <w:sz w:val="24"/>
          <w:szCs w:val="24"/>
          <w:vertAlign w:val="superscript"/>
        </w:rPr>
        <w:t>1</w:t>
      </w:r>
      <w:r w:rsidR="002E3C4E">
        <w:rPr>
          <w:rFonts w:ascii="Times New Roman" w:hAnsi="Times New Roman" w:cs="Times New Roman"/>
          <w:sz w:val="24"/>
          <w:szCs w:val="24"/>
        </w:rPr>
        <w:t xml:space="preserve">Giovanni </w:t>
      </w:r>
      <w:proofErr w:type="spellStart"/>
      <w:r w:rsidR="002E3C4E">
        <w:rPr>
          <w:rFonts w:ascii="Times New Roman" w:hAnsi="Times New Roman" w:cs="Times New Roman"/>
          <w:sz w:val="24"/>
          <w:szCs w:val="24"/>
        </w:rPr>
        <w:t>Giacomin</w:t>
      </w:r>
      <w:proofErr w:type="spellEnd"/>
      <w:r w:rsidRPr="00102E79">
        <w:rPr>
          <w:rFonts w:ascii="Times New Roman" w:hAnsi="Times New Roman" w:cs="Times New Roman"/>
          <w:sz w:val="24"/>
          <w:szCs w:val="24"/>
        </w:rPr>
        <w:t xml:space="preserve"> and </w:t>
      </w:r>
      <w:r w:rsidRPr="00102E79">
        <w:rPr>
          <w:rFonts w:ascii="Times New Roman" w:hAnsi="Times New Roman" w:cs="Times New Roman"/>
          <w:sz w:val="24"/>
          <w:szCs w:val="24"/>
          <w:vertAlign w:val="superscript"/>
        </w:rPr>
        <w:t>2</w:t>
      </w:r>
      <w:r w:rsidRPr="00102E79">
        <w:rPr>
          <w:rFonts w:ascii="Times New Roman" w:hAnsi="Times New Roman" w:cs="Times New Roman"/>
          <w:sz w:val="24"/>
          <w:szCs w:val="24"/>
        </w:rPr>
        <w:t>Zachary Holden</w:t>
      </w:r>
    </w:p>
    <w:p w:rsidR="00102E79" w:rsidRPr="006758B2" w:rsidRDefault="00102E79" w:rsidP="00FC2F59">
      <w:pPr>
        <w:rPr>
          <w:rFonts w:ascii="Times New Roman" w:hAnsi="Times New Roman" w:cs="Times New Roman"/>
          <w:sz w:val="24"/>
          <w:szCs w:val="24"/>
        </w:rPr>
      </w:pPr>
      <w:r w:rsidRPr="006758B2">
        <w:rPr>
          <w:rFonts w:ascii="Times New Roman" w:hAnsi="Times New Roman" w:cs="Times New Roman"/>
          <w:sz w:val="24"/>
          <w:szCs w:val="24"/>
          <w:vertAlign w:val="superscript"/>
        </w:rPr>
        <w:t>1</w:t>
      </w:r>
      <w:r w:rsidRPr="006758B2">
        <w:rPr>
          <w:rFonts w:ascii="Times New Roman" w:hAnsi="Times New Roman" w:cs="Times New Roman"/>
          <w:sz w:val="24"/>
          <w:szCs w:val="24"/>
        </w:rPr>
        <w:t>University of Montana Department of Geography</w:t>
      </w:r>
      <w:r w:rsidR="006758B2" w:rsidRPr="006758B2">
        <w:rPr>
          <w:rFonts w:ascii="Times New Roman" w:hAnsi="Times New Roman" w:cs="Times New Roman"/>
          <w:sz w:val="24"/>
          <w:szCs w:val="24"/>
        </w:rPr>
        <w:t>, Missoula, MT</w:t>
      </w:r>
    </w:p>
    <w:p w:rsidR="00102E79" w:rsidRPr="006758B2" w:rsidRDefault="00102E79" w:rsidP="00FC2F59">
      <w:pPr>
        <w:rPr>
          <w:rFonts w:ascii="Times New Roman" w:hAnsi="Times New Roman" w:cs="Times New Roman"/>
          <w:sz w:val="24"/>
          <w:szCs w:val="24"/>
        </w:rPr>
      </w:pPr>
      <w:r w:rsidRPr="006758B2">
        <w:rPr>
          <w:rFonts w:ascii="Times New Roman" w:hAnsi="Times New Roman" w:cs="Times New Roman"/>
          <w:sz w:val="24"/>
          <w:szCs w:val="24"/>
          <w:vertAlign w:val="superscript"/>
        </w:rPr>
        <w:t>2</w:t>
      </w:r>
      <w:r w:rsidR="006758B2" w:rsidRPr="006758B2">
        <w:rPr>
          <w:rFonts w:ascii="Times New Roman" w:hAnsi="Times New Roman" w:cs="Times New Roman"/>
          <w:sz w:val="24"/>
          <w:szCs w:val="24"/>
        </w:rPr>
        <w:t>USDA Forest Service Region 1, Missoula, MT (</w:t>
      </w:r>
      <w:hyperlink r:id="rId6" w:history="1">
        <w:r w:rsidR="006758B2" w:rsidRPr="006758B2">
          <w:rPr>
            <w:rStyle w:val="Hyperlink"/>
            <w:rFonts w:ascii="Times New Roman" w:hAnsi="Times New Roman" w:cs="Times New Roman"/>
            <w:sz w:val="24"/>
            <w:szCs w:val="24"/>
          </w:rPr>
          <w:t>zaholden@fs.fed.us</w:t>
        </w:r>
      </w:hyperlink>
      <w:r w:rsidR="006758B2" w:rsidRPr="006758B2">
        <w:rPr>
          <w:rFonts w:ascii="Times New Roman" w:hAnsi="Times New Roman" w:cs="Times New Roman"/>
          <w:sz w:val="24"/>
          <w:szCs w:val="24"/>
        </w:rPr>
        <w:t>) (406) 329-3119</w:t>
      </w:r>
    </w:p>
    <w:p w:rsidR="007462BB" w:rsidRPr="00102E79" w:rsidRDefault="007462BB" w:rsidP="00FC2F59">
      <w:pPr>
        <w:rPr>
          <w:rFonts w:ascii="Times New Roman" w:hAnsi="Times New Roman" w:cs="Times New Roman"/>
          <w:b/>
          <w:sz w:val="24"/>
          <w:szCs w:val="24"/>
        </w:rPr>
      </w:pPr>
      <w:r w:rsidRPr="00102E79">
        <w:rPr>
          <w:rFonts w:ascii="Times New Roman" w:hAnsi="Times New Roman" w:cs="Times New Roman"/>
          <w:b/>
          <w:sz w:val="24"/>
          <w:szCs w:val="24"/>
        </w:rPr>
        <w:t>Summary</w:t>
      </w:r>
    </w:p>
    <w:p w:rsidR="00036405" w:rsidRDefault="00036405" w:rsidP="00A55D14">
      <w:pPr>
        <w:jc w:val="both"/>
        <w:rPr>
          <w:rFonts w:ascii="Times New Roman" w:hAnsi="Times New Roman" w:cs="Times New Roman"/>
          <w:sz w:val="24"/>
          <w:szCs w:val="24"/>
        </w:rPr>
      </w:pPr>
      <w:r>
        <w:rPr>
          <w:rFonts w:ascii="Times New Roman" w:hAnsi="Times New Roman" w:cs="Times New Roman"/>
          <w:sz w:val="24"/>
          <w:szCs w:val="24"/>
        </w:rPr>
        <w:t xml:space="preserve">356,464.24 </w:t>
      </w:r>
      <w:r w:rsidR="007462BB" w:rsidRPr="00102E79">
        <w:rPr>
          <w:rFonts w:ascii="Times New Roman" w:hAnsi="Times New Roman" w:cs="Times New Roman"/>
          <w:sz w:val="24"/>
          <w:szCs w:val="24"/>
        </w:rPr>
        <w:t xml:space="preserve">hectares </w:t>
      </w:r>
      <w:r>
        <w:rPr>
          <w:rFonts w:ascii="Times New Roman" w:hAnsi="Times New Roman" w:cs="Times New Roman"/>
          <w:sz w:val="24"/>
          <w:szCs w:val="24"/>
        </w:rPr>
        <w:t xml:space="preserve">(880,841.54 acres) </w:t>
      </w:r>
      <w:r w:rsidR="007462BB" w:rsidRPr="00102E79">
        <w:rPr>
          <w:rFonts w:ascii="Times New Roman" w:hAnsi="Times New Roman" w:cs="Times New Roman"/>
          <w:sz w:val="24"/>
          <w:szCs w:val="24"/>
        </w:rPr>
        <w:t>of Light Detection and Ranging (</w:t>
      </w:r>
      <w:proofErr w:type="spellStart"/>
      <w:r w:rsidR="007462BB" w:rsidRPr="00102E79">
        <w:rPr>
          <w:rFonts w:ascii="Times New Roman" w:hAnsi="Times New Roman" w:cs="Times New Roman"/>
          <w:sz w:val="24"/>
          <w:szCs w:val="24"/>
        </w:rPr>
        <w:t>LiDAR</w:t>
      </w:r>
      <w:proofErr w:type="spellEnd"/>
      <w:r w:rsidR="007462BB" w:rsidRPr="00102E79">
        <w:rPr>
          <w:rFonts w:ascii="Times New Roman" w:hAnsi="Times New Roman" w:cs="Times New Roman"/>
          <w:sz w:val="24"/>
          <w:szCs w:val="24"/>
        </w:rPr>
        <w:t xml:space="preserve">) data have been collected across USFS lands in Idaho and Montana since 2005. Funding was provided by the US Geological Survey in 2010 to supplement data acquisition on the Clearwater National Forest, Idaho, and to process and extract high quality Digital Elevation Models </w:t>
      </w:r>
      <w:r w:rsidR="008005A0" w:rsidRPr="00102E79">
        <w:rPr>
          <w:rFonts w:ascii="Times New Roman" w:hAnsi="Times New Roman" w:cs="Times New Roman"/>
          <w:sz w:val="24"/>
          <w:szCs w:val="24"/>
        </w:rPr>
        <w:t xml:space="preserve">for each </w:t>
      </w:r>
      <w:proofErr w:type="spellStart"/>
      <w:r w:rsidR="008005A0" w:rsidRPr="00102E79">
        <w:rPr>
          <w:rFonts w:ascii="Times New Roman" w:hAnsi="Times New Roman" w:cs="Times New Roman"/>
          <w:sz w:val="24"/>
          <w:szCs w:val="24"/>
        </w:rPr>
        <w:t>LiDAR</w:t>
      </w:r>
      <w:proofErr w:type="spellEnd"/>
      <w:r w:rsidR="008005A0" w:rsidRPr="00102E79">
        <w:rPr>
          <w:rFonts w:ascii="Times New Roman" w:hAnsi="Times New Roman" w:cs="Times New Roman"/>
          <w:sz w:val="24"/>
          <w:szCs w:val="24"/>
        </w:rPr>
        <w:t xml:space="preserve"> acquisition area. </w:t>
      </w:r>
      <w:r w:rsidR="00102E79" w:rsidRPr="00102E79">
        <w:rPr>
          <w:rFonts w:ascii="Times New Roman" w:hAnsi="Times New Roman" w:cs="Times New Roman"/>
          <w:sz w:val="24"/>
          <w:szCs w:val="24"/>
        </w:rPr>
        <w:t xml:space="preserve">This report summarizes the attributes for each area, and the methods used to extract and process the DEM data. </w:t>
      </w:r>
      <w:r w:rsidR="00BE1973">
        <w:rPr>
          <w:rFonts w:ascii="Times New Roman" w:hAnsi="Times New Roman" w:cs="Times New Roman"/>
          <w:sz w:val="24"/>
          <w:szCs w:val="24"/>
        </w:rPr>
        <w:t>For most acquisitions, the software program mcc-</w:t>
      </w:r>
      <w:proofErr w:type="spellStart"/>
      <w:r w:rsidR="00BE1973">
        <w:rPr>
          <w:rFonts w:ascii="Times New Roman" w:hAnsi="Times New Roman" w:cs="Times New Roman"/>
          <w:sz w:val="24"/>
          <w:szCs w:val="24"/>
        </w:rPr>
        <w:t>lidar</w:t>
      </w:r>
      <w:proofErr w:type="spellEnd"/>
      <w:r w:rsidR="00BE1973">
        <w:rPr>
          <w:rFonts w:ascii="Times New Roman" w:hAnsi="Times New Roman" w:cs="Times New Roman"/>
          <w:sz w:val="24"/>
          <w:szCs w:val="24"/>
        </w:rPr>
        <w:t xml:space="preserve"> was used to generate a bare earth digital elevation model at a resolution of 1 meter</w:t>
      </w:r>
      <w:r w:rsidR="00BE1973" w:rsidRPr="00BE1973">
        <w:rPr>
          <w:rFonts w:ascii="Times New Roman" w:hAnsi="Times New Roman" w:cs="Times New Roman"/>
          <w:sz w:val="24"/>
          <w:szCs w:val="24"/>
          <w:vertAlign w:val="superscript"/>
        </w:rPr>
        <w:t>2</w:t>
      </w:r>
      <w:r w:rsidR="00BE1973">
        <w:rPr>
          <w:rFonts w:ascii="Times New Roman" w:hAnsi="Times New Roman" w:cs="Times New Roman"/>
          <w:sz w:val="24"/>
          <w:szCs w:val="24"/>
        </w:rPr>
        <w:t xml:space="preserve">.  </w:t>
      </w:r>
      <w:r w:rsidR="000847B2">
        <w:rPr>
          <w:rFonts w:ascii="Times New Roman" w:hAnsi="Times New Roman" w:cs="Times New Roman"/>
          <w:sz w:val="24"/>
          <w:szCs w:val="24"/>
        </w:rPr>
        <w:t xml:space="preserve">An additional 220,000 acres are currently being acquired in the Clearwater National Forest and Nez Perce National Forest, Idaho. These data will be processed in 2013 and delivered separately. </w:t>
      </w:r>
      <w:r w:rsidR="00B576DA">
        <w:rPr>
          <w:rFonts w:ascii="Times New Roman" w:hAnsi="Times New Roman" w:cs="Times New Roman"/>
          <w:sz w:val="24"/>
          <w:szCs w:val="24"/>
        </w:rPr>
        <w:t xml:space="preserve">Any reports and metadata provided by the vendor at time of data delivery are included in the data being delivered to USGS. </w:t>
      </w:r>
      <w:r w:rsidR="006758B2">
        <w:rPr>
          <w:rFonts w:ascii="Times New Roman" w:hAnsi="Times New Roman" w:cs="Times New Roman"/>
          <w:sz w:val="24"/>
          <w:szCs w:val="24"/>
        </w:rPr>
        <w:t xml:space="preserve">Please contact Zack Holden with any questions regarding data processing. </w:t>
      </w:r>
    </w:p>
    <w:p w:rsidR="00A55D14" w:rsidRPr="00A55D14" w:rsidRDefault="00A55D14" w:rsidP="00A55D14">
      <w:pPr>
        <w:rPr>
          <w:rFonts w:ascii="Times New Roman" w:hAnsi="Times New Roman" w:cs="Times New Roman"/>
          <w:sz w:val="24"/>
          <w:szCs w:val="24"/>
        </w:rPr>
      </w:pPr>
      <w:r>
        <w:rPr>
          <w:rFonts w:ascii="Times New Roman" w:hAnsi="Times New Roman" w:cs="Times New Roman"/>
          <w:sz w:val="24"/>
          <w:szCs w:val="24"/>
        </w:rPr>
        <w:br w:type="page"/>
      </w:r>
    </w:p>
    <w:p w:rsidR="00102E79" w:rsidRPr="00102E79" w:rsidRDefault="00102E79" w:rsidP="00FC2F59">
      <w:pPr>
        <w:rPr>
          <w:rFonts w:ascii="Times New Roman" w:hAnsi="Times New Roman" w:cs="Times New Roman"/>
          <w:b/>
          <w:sz w:val="24"/>
          <w:szCs w:val="24"/>
        </w:rPr>
      </w:pPr>
      <w:commentRangeStart w:id="0"/>
      <w:r w:rsidRPr="00102E79">
        <w:rPr>
          <w:rFonts w:ascii="Times New Roman" w:hAnsi="Times New Roman" w:cs="Times New Roman"/>
          <w:b/>
          <w:sz w:val="24"/>
          <w:szCs w:val="24"/>
        </w:rPr>
        <w:lastRenderedPageBreak/>
        <w:t>Introduction</w:t>
      </w:r>
      <w:commentRangeEnd w:id="0"/>
      <w:r w:rsidRPr="00102E79">
        <w:rPr>
          <w:rStyle w:val="CommentReference"/>
          <w:sz w:val="24"/>
          <w:szCs w:val="24"/>
        </w:rPr>
        <w:commentReference w:id="0"/>
      </w:r>
    </w:p>
    <w:p w:rsidR="00102E79" w:rsidRDefault="00B34761" w:rsidP="000847B2">
      <w:pPr>
        <w:ind w:left="-90"/>
        <w:jc w:val="both"/>
        <w:rPr>
          <w:rFonts w:ascii="Times New Roman" w:hAnsi="Times New Roman" w:cs="Times New Roman"/>
          <w:sz w:val="24"/>
          <w:szCs w:val="24"/>
        </w:rPr>
      </w:pPr>
      <w:r>
        <w:rPr>
          <w:rFonts w:ascii="Times New Roman" w:hAnsi="Times New Roman" w:cs="Times New Roman"/>
          <w:sz w:val="24"/>
          <w:szCs w:val="24"/>
        </w:rPr>
        <w:t xml:space="preserve">356,464.24 </w:t>
      </w:r>
      <w:r w:rsidRPr="00102E79">
        <w:rPr>
          <w:rFonts w:ascii="Times New Roman" w:hAnsi="Times New Roman" w:cs="Times New Roman"/>
          <w:sz w:val="24"/>
          <w:szCs w:val="24"/>
        </w:rPr>
        <w:t xml:space="preserve">hectares </w:t>
      </w:r>
      <w:r>
        <w:rPr>
          <w:rFonts w:ascii="Times New Roman" w:hAnsi="Times New Roman" w:cs="Times New Roman"/>
          <w:sz w:val="24"/>
          <w:szCs w:val="24"/>
        </w:rPr>
        <w:t xml:space="preserve">(880,841.54 acres) </w:t>
      </w:r>
      <w:r w:rsidRPr="00102E79">
        <w:rPr>
          <w:rFonts w:ascii="Times New Roman" w:hAnsi="Times New Roman" w:cs="Times New Roman"/>
          <w:sz w:val="24"/>
          <w:szCs w:val="24"/>
        </w:rPr>
        <w:t>of Light Detection and Ranging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data have been collected across USFS lands in Idaho and Montana since 2005.</w:t>
      </w:r>
      <w:r>
        <w:rPr>
          <w:rFonts w:ascii="Times New Roman" w:hAnsi="Times New Roman" w:cs="Times New Roman"/>
          <w:sz w:val="24"/>
          <w:szCs w:val="24"/>
        </w:rPr>
        <w:t xml:space="preserve"> There were 16 areas across the states of Idaho and Montana. From these 16 sites, 13 were entirely in the state of Idaho, two in the state of Idaho and in the border of the state of Montana and one in the state of Montana. </w:t>
      </w:r>
      <w:r w:rsidR="00960334" w:rsidRPr="009E2B11">
        <w:rPr>
          <w:rFonts w:ascii="Times New Roman" w:hAnsi="Times New Roman" w:cs="Times New Roman"/>
          <w:sz w:val="24"/>
          <w:szCs w:val="24"/>
        </w:rPr>
        <w:t xml:space="preserve">The total </w:t>
      </w:r>
      <w:r w:rsidR="0044254C" w:rsidRPr="009E2B11">
        <w:rPr>
          <w:rFonts w:ascii="Times New Roman" w:hAnsi="Times New Roman" w:cs="Times New Roman"/>
          <w:sz w:val="24"/>
          <w:szCs w:val="24"/>
        </w:rPr>
        <w:t>number</w:t>
      </w:r>
      <w:r w:rsidR="0044254C">
        <w:rPr>
          <w:rFonts w:ascii="Times New Roman" w:hAnsi="Times New Roman" w:cs="Times New Roman"/>
          <w:sz w:val="24"/>
          <w:szCs w:val="24"/>
        </w:rPr>
        <w:t xml:space="preserve"> of tiles processed was</w:t>
      </w:r>
      <w:r w:rsidR="00960334">
        <w:rPr>
          <w:rFonts w:ascii="Times New Roman" w:hAnsi="Times New Roman" w:cs="Times New Roman"/>
          <w:sz w:val="24"/>
          <w:szCs w:val="24"/>
        </w:rPr>
        <w:t xml:space="preserve"> 5,223 for the 16 studied sites.</w:t>
      </w:r>
      <w:r w:rsidR="00A55D14">
        <w:rPr>
          <w:rFonts w:ascii="Times New Roman" w:hAnsi="Times New Roman" w:cs="Times New Roman"/>
          <w:sz w:val="24"/>
          <w:szCs w:val="24"/>
        </w:rPr>
        <w:t xml:space="preserve"> The following Figure </w:t>
      </w:r>
      <w:proofErr w:type="gramStart"/>
      <w:r w:rsidR="00A55D14">
        <w:rPr>
          <w:rFonts w:ascii="Times New Roman" w:hAnsi="Times New Roman" w:cs="Times New Roman"/>
          <w:sz w:val="24"/>
          <w:szCs w:val="24"/>
        </w:rPr>
        <w:t>illus</w:t>
      </w:r>
      <w:r w:rsidR="000847B2">
        <w:rPr>
          <w:rFonts w:ascii="Times New Roman" w:hAnsi="Times New Roman" w:cs="Times New Roman"/>
          <w:sz w:val="24"/>
          <w:szCs w:val="24"/>
        </w:rPr>
        <w:t>trate</w:t>
      </w:r>
      <w:proofErr w:type="gramEnd"/>
      <w:r w:rsidR="000847B2">
        <w:rPr>
          <w:rFonts w:ascii="Times New Roman" w:hAnsi="Times New Roman" w:cs="Times New Roman"/>
          <w:sz w:val="24"/>
          <w:szCs w:val="24"/>
        </w:rPr>
        <w:t xml:space="preserve"> the location of the sites.</w:t>
      </w:r>
    </w:p>
    <w:p w:rsidR="0044254C" w:rsidRDefault="00C0423F" w:rsidP="0044254C">
      <w:pPr>
        <w:keepNext/>
      </w:pPr>
      <w:r>
        <w:rPr>
          <w:noProof/>
        </w:rPr>
        <w:drawing>
          <wp:inline distT="0" distB="0" distL="0" distR="0">
            <wp:extent cx="4504437" cy="58293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_Location.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03676" cy="5828316"/>
                    </a:xfrm>
                    <a:prstGeom prst="rect">
                      <a:avLst/>
                    </a:prstGeom>
                  </pic:spPr>
                </pic:pic>
              </a:graphicData>
            </a:graphic>
          </wp:inline>
        </w:drawing>
      </w:r>
    </w:p>
    <w:p w:rsidR="00A55D14" w:rsidRPr="0044254C" w:rsidRDefault="0044254C" w:rsidP="0044254C">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Pr="00102E79">
        <w:rPr>
          <w:rFonts w:ascii="Times New Roman" w:hAnsi="Times New Roman" w:cs="Times New Roman"/>
          <w:b w:val="0"/>
          <w:noProof/>
          <w:color w:val="auto"/>
          <w:sz w:val="24"/>
          <w:szCs w:val="24"/>
        </w:rPr>
        <w:t>1</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areas </w:t>
      </w:r>
      <w:r>
        <w:rPr>
          <w:rFonts w:ascii="Times New Roman" w:hAnsi="Times New Roman" w:cs="Times New Roman"/>
          <w:b w:val="0"/>
          <w:color w:val="auto"/>
          <w:sz w:val="24"/>
          <w:szCs w:val="24"/>
        </w:rPr>
        <w:t xml:space="preserve">that had </w:t>
      </w:r>
      <w:proofErr w:type="spellStart"/>
      <w:r>
        <w:rPr>
          <w:rFonts w:ascii="Times New Roman" w:hAnsi="Times New Roman" w:cs="Times New Roman"/>
          <w:b w:val="0"/>
          <w:color w:val="auto"/>
          <w:sz w:val="24"/>
          <w:szCs w:val="24"/>
        </w:rPr>
        <w:t>LiDAR</w:t>
      </w:r>
      <w:proofErr w:type="spellEnd"/>
      <w:r>
        <w:rPr>
          <w:rFonts w:ascii="Times New Roman" w:hAnsi="Times New Roman" w:cs="Times New Roman"/>
          <w:b w:val="0"/>
          <w:color w:val="auto"/>
          <w:sz w:val="24"/>
          <w:szCs w:val="24"/>
        </w:rPr>
        <w:t xml:space="preserve"> data acquisition</w:t>
      </w:r>
      <w:r w:rsidR="00A55D14">
        <w:rPr>
          <w:rFonts w:ascii="Times New Roman" w:hAnsi="Times New Roman" w:cs="Times New Roman"/>
          <w:b w:val="0"/>
          <w:sz w:val="24"/>
          <w:szCs w:val="24"/>
        </w:rPr>
        <w:br w:type="page"/>
      </w:r>
    </w:p>
    <w:p w:rsidR="007462BB" w:rsidRPr="00102E79" w:rsidRDefault="00102E79" w:rsidP="0044254C">
      <w:pPr>
        <w:rPr>
          <w:rFonts w:ascii="Times New Roman" w:hAnsi="Times New Roman" w:cs="Times New Roman"/>
          <w:b/>
          <w:sz w:val="24"/>
          <w:szCs w:val="24"/>
        </w:rPr>
      </w:pPr>
      <w:r w:rsidRPr="00102E79">
        <w:rPr>
          <w:rFonts w:ascii="Times New Roman" w:hAnsi="Times New Roman" w:cs="Times New Roman"/>
          <w:b/>
          <w:sz w:val="24"/>
          <w:szCs w:val="24"/>
        </w:rPr>
        <w:lastRenderedPageBreak/>
        <w:t>I. Western Mo</w:t>
      </w:r>
      <w:r w:rsidR="00036405">
        <w:rPr>
          <w:rFonts w:ascii="Times New Roman" w:hAnsi="Times New Roman" w:cs="Times New Roman"/>
          <w:b/>
          <w:sz w:val="24"/>
          <w:szCs w:val="24"/>
        </w:rPr>
        <w:t>n</w:t>
      </w:r>
      <w:r w:rsidR="0044254C">
        <w:rPr>
          <w:rFonts w:ascii="Times New Roman" w:hAnsi="Times New Roman" w:cs="Times New Roman"/>
          <w:b/>
          <w:sz w:val="24"/>
          <w:szCs w:val="24"/>
        </w:rPr>
        <w:t xml:space="preserve">tana </w:t>
      </w:r>
      <w:proofErr w:type="spellStart"/>
      <w:r w:rsidR="0044254C">
        <w:rPr>
          <w:rFonts w:ascii="Times New Roman" w:hAnsi="Times New Roman" w:cs="Times New Roman"/>
          <w:b/>
          <w:sz w:val="24"/>
          <w:szCs w:val="24"/>
        </w:rPr>
        <w:t>LiDAR</w:t>
      </w:r>
      <w:proofErr w:type="spellEnd"/>
      <w:r w:rsidR="0044254C">
        <w:rPr>
          <w:rFonts w:ascii="Times New Roman" w:hAnsi="Times New Roman" w:cs="Times New Roman"/>
          <w:b/>
          <w:sz w:val="24"/>
          <w:szCs w:val="24"/>
        </w:rPr>
        <w:t xml:space="preserve"> data</w:t>
      </w:r>
    </w:p>
    <w:p w:rsidR="000D0306" w:rsidRPr="00102E79" w:rsidRDefault="00102E79" w:rsidP="00102E79">
      <w:pPr>
        <w:pStyle w:val="ListParagraph"/>
        <w:rPr>
          <w:rFonts w:ascii="Times New Roman" w:hAnsi="Times New Roman" w:cs="Times New Roman"/>
          <w:b/>
          <w:sz w:val="24"/>
          <w:szCs w:val="24"/>
        </w:rPr>
      </w:pPr>
      <w:r w:rsidRPr="00102E79">
        <w:rPr>
          <w:rFonts w:ascii="Times New Roman" w:hAnsi="Times New Roman" w:cs="Times New Roman"/>
          <w:b/>
          <w:sz w:val="24"/>
          <w:szCs w:val="24"/>
        </w:rPr>
        <w:t xml:space="preserve">A. </w:t>
      </w:r>
      <w:r w:rsidR="004C6524" w:rsidRPr="00102E79">
        <w:rPr>
          <w:rFonts w:ascii="Times New Roman" w:hAnsi="Times New Roman" w:cs="Times New Roman"/>
          <w:b/>
          <w:sz w:val="24"/>
          <w:szCs w:val="24"/>
        </w:rPr>
        <w:t>Bitterroot National Forest</w:t>
      </w:r>
    </w:p>
    <w:p w:rsidR="004C6524" w:rsidRPr="00102E79" w:rsidRDefault="004C6524" w:rsidP="004C6524">
      <w:pPr>
        <w:pStyle w:val="ListParagraph"/>
        <w:ind w:left="270"/>
        <w:rPr>
          <w:rFonts w:ascii="Times New Roman" w:hAnsi="Times New Roman" w:cs="Times New Roman"/>
          <w:b/>
          <w:sz w:val="24"/>
          <w:szCs w:val="24"/>
        </w:rPr>
      </w:pPr>
    </w:p>
    <w:p w:rsidR="00AF5CC8" w:rsidRPr="00102E79" w:rsidRDefault="000D0306" w:rsidP="000847B2">
      <w:pPr>
        <w:pStyle w:val="ListParagraph"/>
        <w:numPr>
          <w:ilvl w:val="0"/>
          <w:numId w:val="25"/>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092FD4" w:rsidRPr="00102E79" w:rsidRDefault="000D0306" w:rsidP="007C0D47">
      <w:pPr>
        <w:ind w:left="720"/>
        <w:jc w:val="both"/>
        <w:rPr>
          <w:rFonts w:ascii="Times New Roman" w:hAnsi="Times New Roman" w:cs="Times New Roman"/>
          <w:sz w:val="24"/>
          <w:szCs w:val="24"/>
        </w:rPr>
      </w:pPr>
      <w:r w:rsidRPr="00102E79">
        <w:rPr>
          <w:rFonts w:ascii="Times New Roman" w:hAnsi="Times New Roman" w:cs="Times New Roman"/>
          <w:sz w:val="24"/>
          <w:szCs w:val="24"/>
        </w:rPr>
        <w:t xml:space="preserve">The </w:t>
      </w:r>
      <w:proofErr w:type="spellStart"/>
      <w:r w:rsidRPr="00102E79">
        <w:rPr>
          <w:rFonts w:ascii="Times New Roman" w:hAnsi="Times New Roman" w:cs="Times New Roman"/>
          <w:sz w:val="24"/>
          <w:szCs w:val="24"/>
        </w:rPr>
        <w:t>Biterroot</w:t>
      </w:r>
      <w:proofErr w:type="spellEnd"/>
      <w:r w:rsidRPr="00102E79">
        <w:rPr>
          <w:rFonts w:ascii="Times New Roman" w:hAnsi="Times New Roman" w:cs="Times New Roman"/>
          <w:sz w:val="24"/>
          <w:szCs w:val="24"/>
        </w:rPr>
        <w:t xml:space="preserve"> National Forest is loc</w:t>
      </w:r>
      <w:r w:rsidR="008C2A4E" w:rsidRPr="00102E79">
        <w:rPr>
          <w:rFonts w:ascii="Times New Roman" w:hAnsi="Times New Roman" w:cs="Times New Roman"/>
          <w:sz w:val="24"/>
          <w:szCs w:val="24"/>
        </w:rPr>
        <w:t xml:space="preserve">ated in the west part of the State of Montana. The </w:t>
      </w:r>
      <w:proofErr w:type="spellStart"/>
      <w:r w:rsidR="008C2A4E" w:rsidRPr="00102E79">
        <w:rPr>
          <w:rFonts w:ascii="Times New Roman" w:hAnsi="Times New Roman" w:cs="Times New Roman"/>
          <w:sz w:val="24"/>
          <w:szCs w:val="24"/>
        </w:rPr>
        <w:t>Lidar</w:t>
      </w:r>
      <w:proofErr w:type="spellEnd"/>
      <w:r w:rsidR="008C2A4E" w:rsidRPr="00102E79">
        <w:rPr>
          <w:rFonts w:ascii="Times New Roman" w:hAnsi="Times New Roman" w:cs="Times New Roman"/>
          <w:sz w:val="24"/>
          <w:szCs w:val="24"/>
        </w:rPr>
        <w:t xml:space="preserve"> acquisition took place in the period of June 24th until June 28th and August 8th and 9th of 2010, by the Watershed Sciences, Inc. (WS)</w:t>
      </w:r>
      <w:r w:rsidR="00643170" w:rsidRPr="00102E79">
        <w:rPr>
          <w:rFonts w:ascii="Times New Roman" w:hAnsi="Times New Roman" w:cs="Times New Roman"/>
          <w:sz w:val="24"/>
          <w:szCs w:val="24"/>
        </w:rPr>
        <w:t>, covering an area of 124,827 acres (85,621.27 hectares).</w:t>
      </w:r>
      <w:r w:rsidR="000847B2">
        <w:rPr>
          <w:rFonts w:ascii="Times New Roman" w:hAnsi="Times New Roman" w:cs="Times New Roman"/>
          <w:sz w:val="24"/>
          <w:szCs w:val="24"/>
        </w:rPr>
        <w:t xml:space="preserve"> The total acquisition included 5 areas of interest with a total of 1</w:t>
      </w:r>
      <w:r w:rsidR="00643170" w:rsidRPr="00102E79">
        <w:rPr>
          <w:rFonts w:ascii="Times New Roman" w:hAnsi="Times New Roman" w:cs="Times New Roman"/>
          <w:sz w:val="24"/>
          <w:szCs w:val="24"/>
        </w:rPr>
        <w:t xml:space="preserve">,790 </w:t>
      </w:r>
      <w:r w:rsidR="000847B2">
        <w:rPr>
          <w:rFonts w:ascii="Times New Roman" w:hAnsi="Times New Roman" w:cs="Times New Roman"/>
          <w:sz w:val="24"/>
          <w:szCs w:val="24"/>
        </w:rPr>
        <w:t xml:space="preserve">raw </w:t>
      </w:r>
      <w:proofErr w:type="spellStart"/>
      <w:r w:rsidR="000847B2">
        <w:rPr>
          <w:rFonts w:ascii="Times New Roman" w:hAnsi="Times New Roman" w:cs="Times New Roman"/>
          <w:sz w:val="24"/>
          <w:szCs w:val="24"/>
        </w:rPr>
        <w:t>LiDAR</w:t>
      </w:r>
      <w:proofErr w:type="spellEnd"/>
      <w:r w:rsidR="000847B2">
        <w:rPr>
          <w:rFonts w:ascii="Times New Roman" w:hAnsi="Times New Roman" w:cs="Times New Roman"/>
          <w:sz w:val="24"/>
          <w:szCs w:val="24"/>
        </w:rPr>
        <w:t xml:space="preserve"> point </w:t>
      </w:r>
      <w:r w:rsidR="00643170" w:rsidRPr="00102E79">
        <w:rPr>
          <w:rFonts w:ascii="Times New Roman" w:hAnsi="Times New Roman" w:cs="Times New Roman"/>
          <w:sz w:val="24"/>
          <w:szCs w:val="24"/>
        </w:rPr>
        <w:t>tiles</w:t>
      </w:r>
      <w:r w:rsidR="000847B2">
        <w:rPr>
          <w:rFonts w:ascii="Times New Roman" w:hAnsi="Times New Roman" w:cs="Times New Roman"/>
          <w:sz w:val="24"/>
          <w:szCs w:val="24"/>
        </w:rPr>
        <w:t xml:space="preserve">. </w:t>
      </w:r>
      <w:r w:rsidR="00092FD4" w:rsidRPr="00102E79">
        <w:rPr>
          <w:rFonts w:ascii="Times New Roman" w:hAnsi="Times New Roman" w:cs="Times New Roman"/>
          <w:sz w:val="24"/>
          <w:szCs w:val="24"/>
        </w:rPr>
        <w:t xml:space="preserve">The areas of interest were: </w:t>
      </w:r>
      <w:r w:rsidR="000847B2">
        <w:rPr>
          <w:rFonts w:ascii="Times New Roman" w:hAnsi="Times New Roman" w:cs="Times New Roman"/>
          <w:sz w:val="24"/>
          <w:szCs w:val="24"/>
        </w:rPr>
        <w:t xml:space="preserve">Three saddles (part 1), Daly-Gold (part 2), Darby (part 3), Marten creek (part 4) and Trapper peak (part 5). </w:t>
      </w:r>
      <w:r w:rsidR="00092FD4" w:rsidRPr="00102E79">
        <w:rPr>
          <w:rFonts w:ascii="Times New Roman" w:hAnsi="Times New Roman" w:cs="Times New Roman"/>
          <w:sz w:val="24"/>
          <w:szCs w:val="24"/>
        </w:rPr>
        <w:t>Figure 1 shows the location of these areas.</w:t>
      </w:r>
    </w:p>
    <w:p w:rsidR="00092FD4" w:rsidRPr="00102E79" w:rsidRDefault="002C50DF" w:rsidP="00092FD4">
      <w:pPr>
        <w:keepNext/>
        <w:ind w:left="720"/>
        <w:jc w:val="center"/>
        <w:rPr>
          <w:sz w:val="24"/>
          <w:szCs w:val="24"/>
        </w:rPr>
      </w:pPr>
      <w:r w:rsidRPr="00102E79">
        <w:rPr>
          <w:noProof/>
          <w:sz w:val="24"/>
          <w:szCs w:val="24"/>
        </w:rPr>
        <w:drawing>
          <wp:inline distT="0" distB="0" distL="0" distR="0" wp14:anchorId="2AF777AC" wp14:editId="72B6CB49">
            <wp:extent cx="3877056" cy="50292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NF.tif"/>
                    <pic:cNvPicPr/>
                  </pic:nvPicPr>
                  <pic:blipFill>
                    <a:blip r:embed="rId9">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092FD4" w:rsidRPr="00102E79" w:rsidRDefault="00092FD4" w:rsidP="00092FD4">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2</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areas of interest in the Bitterroot National Forest</w:t>
      </w:r>
    </w:p>
    <w:p w:rsidR="000E1234" w:rsidRPr="00102E79" w:rsidRDefault="000E1234" w:rsidP="007C0D47">
      <w:pPr>
        <w:ind w:left="720"/>
        <w:jc w:val="both"/>
        <w:rPr>
          <w:sz w:val="24"/>
          <w:szCs w:val="24"/>
        </w:rPr>
      </w:pPr>
      <w:r w:rsidRPr="00102E79">
        <w:rPr>
          <w:rFonts w:ascii="Times New Roman" w:hAnsi="Times New Roman" w:cs="Times New Roman"/>
          <w:sz w:val="24"/>
          <w:szCs w:val="24"/>
        </w:rPr>
        <w:lastRenderedPageBreak/>
        <w:t>The number of tiles in each part (as described in Figure 1) is: 67 tiles for part 1, 752 tiles for part 2, 500 tiles for part 3, 22 tiles for part 4, 369 tiles for part 5.</w:t>
      </w:r>
      <w:r w:rsidRPr="00102E79">
        <w:rPr>
          <w:sz w:val="24"/>
          <w:szCs w:val="24"/>
        </w:rPr>
        <w:t xml:space="preserve"> </w:t>
      </w:r>
    </w:p>
    <w:p w:rsidR="00F4296C" w:rsidRPr="00102E79" w:rsidRDefault="00F4296C" w:rsidP="000847B2">
      <w:pPr>
        <w:pStyle w:val="ListParagraph"/>
        <w:numPr>
          <w:ilvl w:val="0"/>
          <w:numId w:val="25"/>
        </w:numPr>
        <w:rPr>
          <w:sz w:val="24"/>
          <w:szCs w:val="24"/>
        </w:rPr>
      </w:pPr>
      <w:r w:rsidRPr="00102E79">
        <w:rPr>
          <w:rFonts w:ascii="Times New Roman" w:hAnsi="Times New Roman" w:cs="Times New Roman"/>
          <w:sz w:val="24"/>
          <w:szCs w:val="24"/>
        </w:rPr>
        <w:t>Extraction of the bare-earth surface</w:t>
      </w:r>
    </w:p>
    <w:p w:rsidR="00092FD4" w:rsidRPr="00102E79" w:rsidRDefault="00BE1973" w:rsidP="007C0D47">
      <w:pPr>
        <w:ind w:left="720"/>
        <w:jc w:val="both"/>
        <w:rPr>
          <w:rFonts w:ascii="Times New Roman" w:hAnsi="Times New Roman" w:cs="Times New Roman"/>
          <w:sz w:val="24"/>
          <w:szCs w:val="24"/>
        </w:rPr>
      </w:pPr>
      <w:r>
        <w:rPr>
          <w:rFonts w:ascii="Times New Roman" w:hAnsi="Times New Roman" w:cs="Times New Roman"/>
          <w:sz w:val="24"/>
          <w:szCs w:val="24"/>
        </w:rPr>
        <w:t xml:space="preserve">Bare earth surfaces for all Bitterroot National Forest </w:t>
      </w:r>
      <w:proofErr w:type="spellStart"/>
      <w:r>
        <w:rPr>
          <w:rFonts w:ascii="Times New Roman" w:hAnsi="Times New Roman" w:cs="Times New Roman"/>
          <w:sz w:val="24"/>
          <w:szCs w:val="24"/>
        </w:rPr>
        <w:t>LiDAR</w:t>
      </w:r>
      <w:proofErr w:type="spellEnd"/>
      <w:r>
        <w:rPr>
          <w:rFonts w:ascii="Times New Roman" w:hAnsi="Times New Roman" w:cs="Times New Roman"/>
          <w:sz w:val="24"/>
          <w:szCs w:val="24"/>
        </w:rPr>
        <w:t xml:space="preserve"> data were generated using the software program mcc</w:t>
      </w:r>
      <w:r w:rsidR="00F4296C" w:rsidRPr="00102E79">
        <w:rPr>
          <w:rFonts w:ascii="Times New Roman" w:hAnsi="Times New Roman" w:cs="Times New Roman"/>
          <w:sz w:val="24"/>
          <w:szCs w:val="24"/>
        </w:rPr>
        <w:t>-</w:t>
      </w:r>
      <w:proofErr w:type="spellStart"/>
      <w:r>
        <w:rPr>
          <w:rFonts w:ascii="Times New Roman" w:hAnsi="Times New Roman" w:cs="Times New Roman"/>
          <w:sz w:val="24"/>
          <w:szCs w:val="24"/>
        </w:rPr>
        <w:t>l</w:t>
      </w:r>
      <w:r w:rsidR="00F4296C" w:rsidRPr="00102E79">
        <w:rPr>
          <w:rFonts w:ascii="Times New Roman" w:hAnsi="Times New Roman" w:cs="Times New Roman"/>
          <w:sz w:val="24"/>
          <w:szCs w:val="24"/>
        </w:rPr>
        <w:t>idar</w:t>
      </w:r>
      <w:proofErr w:type="spellEnd"/>
      <w:r w:rsidR="00F4296C" w:rsidRPr="00102E79">
        <w:rPr>
          <w:rFonts w:ascii="Times New Roman" w:hAnsi="Times New Roman" w:cs="Times New Roman"/>
          <w:sz w:val="24"/>
          <w:szCs w:val="24"/>
        </w:rPr>
        <w:t xml:space="preserve">, which uses the </w:t>
      </w:r>
      <w:hyperlink r:id="rId10" w:history="1">
        <w:proofErr w:type="spellStart"/>
        <w:r w:rsidR="00746EE4" w:rsidRPr="00102E79">
          <w:rPr>
            <w:rFonts w:ascii="Times New Roman" w:hAnsi="Times New Roman" w:cs="Times New Roman"/>
            <w:sz w:val="24"/>
            <w:szCs w:val="24"/>
          </w:rPr>
          <w:t>Multiscale</w:t>
        </w:r>
        <w:proofErr w:type="spellEnd"/>
        <w:r w:rsidR="00746EE4" w:rsidRPr="00102E79">
          <w:rPr>
            <w:rFonts w:ascii="Times New Roman" w:hAnsi="Times New Roman" w:cs="Times New Roman"/>
            <w:sz w:val="24"/>
            <w:szCs w:val="24"/>
          </w:rPr>
          <w:t xml:space="preserve"> Curvature Classification</w:t>
        </w:r>
      </w:hyperlink>
      <w:r w:rsidR="00F4296C" w:rsidRPr="00102E79">
        <w:rPr>
          <w:rFonts w:ascii="Times New Roman" w:hAnsi="Times New Roman" w:cs="Times New Roman"/>
          <w:sz w:val="24"/>
          <w:szCs w:val="24"/>
        </w:rPr>
        <w:t xml:space="preserve"> algorithm</w:t>
      </w:r>
      <w:r w:rsidR="00746EE4" w:rsidRPr="00102E79">
        <w:rPr>
          <w:rFonts w:ascii="Times New Roman" w:hAnsi="Times New Roman" w:cs="Times New Roman"/>
          <w:sz w:val="24"/>
          <w:szCs w:val="24"/>
        </w:rPr>
        <w:t xml:space="preserve"> (</w:t>
      </w:r>
      <w:hyperlink r:id="rId11" w:history="1">
        <w:r w:rsidR="00746EE4" w:rsidRPr="00102E79">
          <w:rPr>
            <w:rFonts w:ascii="Times New Roman" w:hAnsi="Times New Roman" w:cs="Times New Roman"/>
            <w:sz w:val="24"/>
            <w:szCs w:val="24"/>
          </w:rPr>
          <w:t xml:space="preserve">Evans, Jeffrey S.; </w:t>
        </w:r>
        <w:proofErr w:type="spellStart"/>
        <w:r w:rsidR="00746EE4" w:rsidRPr="00102E79">
          <w:rPr>
            <w:rFonts w:ascii="Times New Roman" w:hAnsi="Times New Roman" w:cs="Times New Roman"/>
            <w:sz w:val="24"/>
            <w:szCs w:val="24"/>
          </w:rPr>
          <w:t>Hudak</w:t>
        </w:r>
        <w:proofErr w:type="spellEnd"/>
        <w:r w:rsidR="00746EE4" w:rsidRPr="00102E79">
          <w:rPr>
            <w:rFonts w:ascii="Times New Roman" w:hAnsi="Times New Roman" w:cs="Times New Roman"/>
            <w:sz w:val="24"/>
            <w:szCs w:val="24"/>
          </w:rPr>
          <w:t>, Andrew T., 2007</w:t>
        </w:r>
      </w:hyperlink>
      <w:r w:rsidR="00746EE4" w:rsidRPr="00102E79">
        <w:rPr>
          <w:rFonts w:ascii="Times New Roman" w:hAnsi="Times New Roman" w:cs="Times New Roman"/>
          <w:sz w:val="24"/>
          <w:szCs w:val="24"/>
        </w:rPr>
        <w:t>).</w:t>
      </w:r>
    </w:p>
    <w:p w:rsidR="00746EE4" w:rsidRPr="00102E79" w:rsidRDefault="00BE1973" w:rsidP="007C0D47">
      <w:pPr>
        <w:ind w:left="720"/>
        <w:jc w:val="both"/>
        <w:rPr>
          <w:rFonts w:ascii="Times New Roman" w:hAnsi="Times New Roman" w:cs="Times New Roman"/>
          <w:sz w:val="24"/>
          <w:szCs w:val="24"/>
        </w:rPr>
      </w:pPr>
      <w:r>
        <w:rPr>
          <w:rFonts w:ascii="Times New Roman" w:hAnsi="Times New Roman" w:cs="Times New Roman"/>
          <w:sz w:val="24"/>
          <w:szCs w:val="24"/>
        </w:rPr>
        <w:t>We first compared outputs derived from mcc-</w:t>
      </w:r>
      <w:proofErr w:type="spellStart"/>
      <w:r>
        <w:rPr>
          <w:rFonts w:ascii="Times New Roman" w:hAnsi="Times New Roman" w:cs="Times New Roman"/>
          <w:sz w:val="24"/>
          <w:szCs w:val="24"/>
        </w:rPr>
        <w:t>lidar</w:t>
      </w:r>
      <w:proofErr w:type="spellEnd"/>
      <w:r>
        <w:rPr>
          <w:rFonts w:ascii="Times New Roman" w:hAnsi="Times New Roman" w:cs="Times New Roman"/>
          <w:sz w:val="24"/>
          <w:szCs w:val="24"/>
        </w:rPr>
        <w:t xml:space="preserve"> with a digital elevation model provided by the vendor. For the purposes of these tests, we treated the vendor DEM as truth. MCC-</w:t>
      </w:r>
      <w:proofErr w:type="spellStart"/>
      <w:r>
        <w:rPr>
          <w:rFonts w:ascii="Times New Roman" w:hAnsi="Times New Roman" w:cs="Times New Roman"/>
          <w:sz w:val="24"/>
          <w:szCs w:val="24"/>
        </w:rPr>
        <w:t>lidar</w:t>
      </w:r>
      <w:proofErr w:type="spellEnd"/>
      <w:r w:rsidR="00746EE4" w:rsidRPr="00102E79">
        <w:rPr>
          <w:rFonts w:ascii="Times New Roman" w:hAnsi="Times New Roman" w:cs="Times New Roman"/>
          <w:sz w:val="24"/>
          <w:szCs w:val="24"/>
        </w:rPr>
        <w:t xml:space="preserve"> software uses a scale and </w:t>
      </w:r>
      <w:proofErr w:type="gramStart"/>
      <w:r w:rsidR="00746EE4" w:rsidRPr="00102E79">
        <w:rPr>
          <w:rFonts w:ascii="Times New Roman" w:hAnsi="Times New Roman" w:cs="Times New Roman"/>
          <w:sz w:val="24"/>
          <w:szCs w:val="24"/>
        </w:rPr>
        <w:t>a threshold</w:t>
      </w:r>
      <w:proofErr w:type="gramEnd"/>
      <w:r w:rsidR="00746EE4" w:rsidRPr="00102E79">
        <w:rPr>
          <w:rFonts w:ascii="Times New Roman" w:hAnsi="Times New Roman" w:cs="Times New Roman"/>
          <w:sz w:val="24"/>
          <w:szCs w:val="24"/>
        </w:rPr>
        <w:t xml:space="preserve"> parameters</w:t>
      </w:r>
      <w:r>
        <w:rPr>
          <w:rFonts w:ascii="Times New Roman" w:hAnsi="Times New Roman" w:cs="Times New Roman"/>
          <w:sz w:val="24"/>
          <w:szCs w:val="24"/>
        </w:rPr>
        <w:t xml:space="preserve"> selected by the user</w:t>
      </w:r>
      <w:r w:rsidR="00746EE4" w:rsidRPr="00102E79">
        <w:rPr>
          <w:rFonts w:ascii="Times New Roman" w:hAnsi="Times New Roman" w:cs="Times New Roman"/>
          <w:sz w:val="24"/>
          <w:szCs w:val="24"/>
        </w:rPr>
        <w:t xml:space="preserve">, which were chosen based on a series of tests made in another area. The tests consisted in running the software for </w:t>
      </w:r>
      <w:r w:rsidR="00E84CC1" w:rsidRPr="00102E79">
        <w:rPr>
          <w:rFonts w:ascii="Times New Roman" w:hAnsi="Times New Roman" w:cs="Times New Roman"/>
          <w:sz w:val="24"/>
          <w:szCs w:val="24"/>
        </w:rPr>
        <w:t xml:space="preserve">one specific tile, incrementing the value of each parameter by 0.1. These tests were made ranging from 0.1 to 1.5 for each of those parameters. These results were compared to the bare-earth surface given from a vendor, which was assumed to be correct. </w:t>
      </w:r>
      <w:r w:rsidR="00B576DA">
        <w:rPr>
          <w:rFonts w:ascii="Times New Roman" w:hAnsi="Times New Roman" w:cs="Times New Roman"/>
          <w:sz w:val="24"/>
          <w:szCs w:val="24"/>
        </w:rPr>
        <w:t>Overall, the bare earth DEM generated with MCC-</w:t>
      </w:r>
      <w:proofErr w:type="spellStart"/>
      <w:r w:rsidR="00B576DA">
        <w:rPr>
          <w:rFonts w:ascii="Times New Roman" w:hAnsi="Times New Roman" w:cs="Times New Roman"/>
          <w:sz w:val="24"/>
          <w:szCs w:val="24"/>
        </w:rPr>
        <w:t>lidar</w:t>
      </w:r>
      <w:proofErr w:type="spellEnd"/>
      <w:r w:rsidR="00B576DA">
        <w:rPr>
          <w:rFonts w:ascii="Times New Roman" w:hAnsi="Times New Roman" w:cs="Times New Roman"/>
          <w:sz w:val="24"/>
          <w:szCs w:val="24"/>
        </w:rPr>
        <w:t xml:space="preserve"> showed excellent agreement with the DEM provided by the vendor. </w:t>
      </w:r>
      <w:r w:rsidR="00E84CC1" w:rsidRPr="00102E79">
        <w:rPr>
          <w:rFonts w:ascii="Times New Roman" w:hAnsi="Times New Roman" w:cs="Times New Roman"/>
          <w:sz w:val="24"/>
          <w:szCs w:val="24"/>
        </w:rPr>
        <w:t>The parameters that were chosen were: scale as 0.9 and threshold as 1.3.</w:t>
      </w:r>
    </w:p>
    <w:p w:rsidR="00393FCB" w:rsidRPr="00102E79" w:rsidRDefault="00695630" w:rsidP="00695630">
      <w:pPr>
        <w:rPr>
          <w:rFonts w:ascii="Times New Roman" w:hAnsi="Times New Roman" w:cs="Times New Roman"/>
          <w:sz w:val="24"/>
          <w:szCs w:val="24"/>
        </w:rPr>
      </w:pPr>
      <w:r>
        <w:rPr>
          <w:rFonts w:ascii="Times New Roman" w:hAnsi="Times New Roman" w:cs="Times New Roman"/>
          <w:sz w:val="24"/>
          <w:szCs w:val="24"/>
        </w:rPr>
        <w:br w:type="page"/>
      </w:r>
    </w:p>
    <w:p w:rsidR="00102E79" w:rsidRPr="0044254C" w:rsidRDefault="00102E79" w:rsidP="00393FCB">
      <w:pPr>
        <w:rPr>
          <w:rFonts w:ascii="Times New Roman" w:hAnsi="Times New Roman" w:cs="Times New Roman"/>
          <w:b/>
          <w:sz w:val="24"/>
          <w:szCs w:val="24"/>
        </w:rPr>
      </w:pPr>
      <w:r w:rsidRPr="00102E79">
        <w:rPr>
          <w:rFonts w:ascii="Times New Roman" w:hAnsi="Times New Roman" w:cs="Times New Roman"/>
          <w:b/>
          <w:sz w:val="24"/>
          <w:szCs w:val="24"/>
        </w:rPr>
        <w:lastRenderedPageBreak/>
        <w:t>II. Northe</w:t>
      </w:r>
      <w:r w:rsidR="0044254C">
        <w:rPr>
          <w:rFonts w:ascii="Times New Roman" w:hAnsi="Times New Roman" w:cs="Times New Roman"/>
          <w:b/>
          <w:sz w:val="24"/>
          <w:szCs w:val="24"/>
        </w:rPr>
        <w:t xml:space="preserve">rn Idaho </w:t>
      </w:r>
      <w:proofErr w:type="spellStart"/>
      <w:r w:rsidR="0044254C">
        <w:rPr>
          <w:rFonts w:ascii="Times New Roman" w:hAnsi="Times New Roman" w:cs="Times New Roman"/>
          <w:b/>
          <w:sz w:val="24"/>
          <w:szCs w:val="24"/>
        </w:rPr>
        <w:t>LiDAR</w:t>
      </w:r>
      <w:proofErr w:type="spellEnd"/>
      <w:r w:rsidR="0044254C">
        <w:rPr>
          <w:rFonts w:ascii="Times New Roman" w:hAnsi="Times New Roman" w:cs="Times New Roman"/>
          <w:b/>
          <w:sz w:val="24"/>
          <w:szCs w:val="24"/>
        </w:rPr>
        <w:t xml:space="preserve"> </w:t>
      </w:r>
      <w:proofErr w:type="spellStart"/>
      <w:r w:rsidR="0044254C">
        <w:rPr>
          <w:rFonts w:ascii="Times New Roman" w:hAnsi="Times New Roman" w:cs="Times New Roman"/>
          <w:b/>
          <w:sz w:val="24"/>
          <w:szCs w:val="24"/>
        </w:rPr>
        <w:t>Acquistion</w:t>
      </w:r>
      <w:proofErr w:type="spellEnd"/>
      <w:r w:rsidR="0044254C">
        <w:rPr>
          <w:rFonts w:ascii="Times New Roman" w:hAnsi="Times New Roman" w:cs="Times New Roman"/>
          <w:b/>
          <w:sz w:val="24"/>
          <w:szCs w:val="24"/>
        </w:rPr>
        <w:t xml:space="preserve"> areas</w:t>
      </w:r>
    </w:p>
    <w:p w:rsidR="00FC2F59" w:rsidRPr="00102E79" w:rsidRDefault="00102E79" w:rsidP="0044254C">
      <w:pPr>
        <w:ind w:left="720"/>
        <w:rPr>
          <w:rFonts w:ascii="Times New Roman" w:hAnsi="Times New Roman" w:cs="Times New Roman"/>
          <w:b/>
          <w:sz w:val="24"/>
          <w:szCs w:val="24"/>
        </w:rPr>
      </w:pPr>
      <w:r w:rsidRPr="00102E79">
        <w:rPr>
          <w:rFonts w:ascii="Times New Roman" w:hAnsi="Times New Roman" w:cs="Times New Roman"/>
          <w:b/>
          <w:sz w:val="24"/>
          <w:szCs w:val="24"/>
        </w:rPr>
        <w:t xml:space="preserve">A. </w:t>
      </w:r>
      <w:r w:rsidR="00FC2F59" w:rsidRPr="00102E79">
        <w:rPr>
          <w:rFonts w:ascii="Times New Roman" w:hAnsi="Times New Roman" w:cs="Times New Roman"/>
          <w:b/>
          <w:sz w:val="24"/>
          <w:szCs w:val="24"/>
        </w:rPr>
        <w:t>Clear Creek</w:t>
      </w:r>
    </w:p>
    <w:p w:rsidR="00FC2F59" w:rsidRPr="00102E79" w:rsidRDefault="00FC2F59" w:rsidP="00FC2F59">
      <w:pPr>
        <w:pStyle w:val="ListParagraph"/>
        <w:rPr>
          <w:rFonts w:ascii="Times New Roman" w:hAnsi="Times New Roman" w:cs="Times New Roman"/>
          <w:b/>
          <w:sz w:val="24"/>
          <w:szCs w:val="24"/>
        </w:rPr>
      </w:pPr>
    </w:p>
    <w:p w:rsidR="00FC2F59" w:rsidRPr="00102E79" w:rsidRDefault="00FC2F59" w:rsidP="00FC2F59">
      <w:pPr>
        <w:pStyle w:val="ListParagraph"/>
        <w:numPr>
          <w:ilvl w:val="0"/>
          <w:numId w:val="5"/>
        </w:numPr>
        <w:ind w:left="720"/>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FC2F59" w:rsidRPr="00102E79" w:rsidRDefault="0033535E" w:rsidP="00FC2F59">
      <w:pPr>
        <w:ind w:left="720"/>
        <w:jc w:val="both"/>
        <w:rPr>
          <w:rFonts w:ascii="Times New Roman" w:hAnsi="Times New Roman" w:cs="Times New Roman"/>
          <w:sz w:val="24"/>
          <w:szCs w:val="24"/>
        </w:rPr>
      </w:pPr>
      <w:r>
        <w:rPr>
          <w:rFonts w:ascii="Times New Roman" w:hAnsi="Times New Roman" w:cs="Times New Roman"/>
          <w:sz w:val="24"/>
          <w:szCs w:val="24"/>
        </w:rPr>
        <w:t>The Clear Creek acquisition was</w:t>
      </w:r>
      <w:r w:rsidR="00FC2F59" w:rsidRPr="00102E79">
        <w:rPr>
          <w:rFonts w:ascii="Times New Roman" w:hAnsi="Times New Roman" w:cs="Times New Roman"/>
          <w:sz w:val="24"/>
          <w:szCs w:val="24"/>
        </w:rPr>
        <w:t xml:space="preserve"> located in the </w:t>
      </w:r>
      <w:r w:rsidR="00025A5A" w:rsidRPr="00102E79">
        <w:rPr>
          <w:rFonts w:ascii="Times New Roman" w:hAnsi="Times New Roman" w:cs="Times New Roman"/>
          <w:sz w:val="24"/>
          <w:szCs w:val="24"/>
        </w:rPr>
        <w:t>north central</w:t>
      </w:r>
      <w:r w:rsidR="00FC2F59" w:rsidRPr="00102E79">
        <w:rPr>
          <w:rFonts w:ascii="Times New Roman" w:hAnsi="Times New Roman" w:cs="Times New Roman"/>
          <w:sz w:val="24"/>
          <w:szCs w:val="24"/>
        </w:rPr>
        <w:t xml:space="preserve"> part of the State of </w:t>
      </w:r>
      <w:r w:rsidR="00025A5A" w:rsidRPr="00102E79">
        <w:rPr>
          <w:rFonts w:ascii="Times New Roman" w:hAnsi="Times New Roman" w:cs="Times New Roman"/>
          <w:sz w:val="24"/>
          <w:szCs w:val="24"/>
        </w:rPr>
        <w:t>Idaho</w:t>
      </w:r>
      <w:r w:rsidR="00FC2F59" w:rsidRPr="00102E79">
        <w:rPr>
          <w:rFonts w:ascii="Times New Roman" w:hAnsi="Times New Roman" w:cs="Times New Roman"/>
          <w:sz w:val="24"/>
          <w:szCs w:val="24"/>
        </w:rPr>
        <w:t xml:space="preserve">. The </w:t>
      </w:r>
      <w:proofErr w:type="spellStart"/>
      <w:r w:rsidR="00FC2F59" w:rsidRPr="00102E79">
        <w:rPr>
          <w:rFonts w:ascii="Times New Roman" w:hAnsi="Times New Roman" w:cs="Times New Roman"/>
          <w:sz w:val="24"/>
          <w:szCs w:val="24"/>
        </w:rPr>
        <w:t>Lidar</w:t>
      </w:r>
      <w:proofErr w:type="spellEnd"/>
      <w:r w:rsidR="00FC2F59" w:rsidRPr="00102E79">
        <w:rPr>
          <w:rFonts w:ascii="Times New Roman" w:hAnsi="Times New Roman" w:cs="Times New Roman"/>
          <w:sz w:val="24"/>
          <w:szCs w:val="24"/>
        </w:rPr>
        <w:t xml:space="preserve"> acquisition took place in the period of </w:t>
      </w:r>
      <w:r w:rsidR="00025A5A" w:rsidRPr="00102E79">
        <w:rPr>
          <w:rFonts w:ascii="Times New Roman" w:hAnsi="Times New Roman" w:cs="Times New Roman"/>
          <w:sz w:val="24"/>
          <w:szCs w:val="24"/>
        </w:rPr>
        <w:t>October 14</w:t>
      </w:r>
      <w:r w:rsidR="00FC2F59" w:rsidRPr="00102E79">
        <w:rPr>
          <w:rFonts w:ascii="Times New Roman" w:hAnsi="Times New Roman" w:cs="Times New Roman"/>
          <w:sz w:val="24"/>
          <w:szCs w:val="24"/>
        </w:rPr>
        <w:t xml:space="preserve">th until </w:t>
      </w:r>
      <w:r w:rsidR="00025A5A" w:rsidRPr="00102E79">
        <w:rPr>
          <w:rFonts w:ascii="Times New Roman" w:hAnsi="Times New Roman" w:cs="Times New Roman"/>
          <w:sz w:val="24"/>
          <w:szCs w:val="24"/>
        </w:rPr>
        <w:t>October 17</w:t>
      </w:r>
      <w:r w:rsidR="00025A5A" w:rsidRPr="00102E79">
        <w:rPr>
          <w:rFonts w:ascii="Times New Roman" w:hAnsi="Times New Roman" w:cs="Times New Roman"/>
          <w:sz w:val="24"/>
          <w:szCs w:val="24"/>
          <w:vertAlign w:val="superscript"/>
        </w:rPr>
        <w:t>th</w:t>
      </w:r>
      <w:r w:rsidR="00025A5A" w:rsidRPr="00102E79">
        <w:rPr>
          <w:rFonts w:ascii="Times New Roman" w:hAnsi="Times New Roman" w:cs="Times New Roman"/>
          <w:sz w:val="24"/>
          <w:szCs w:val="24"/>
        </w:rPr>
        <w:t>,</w:t>
      </w:r>
      <w:r w:rsidR="00FC2F59" w:rsidRPr="00102E79">
        <w:rPr>
          <w:rFonts w:ascii="Times New Roman" w:hAnsi="Times New Roman" w:cs="Times New Roman"/>
          <w:sz w:val="24"/>
          <w:szCs w:val="24"/>
        </w:rPr>
        <w:t xml:space="preserve"> </w:t>
      </w:r>
      <w:r w:rsidR="00025A5A" w:rsidRPr="00102E79">
        <w:rPr>
          <w:rFonts w:ascii="Times New Roman" w:hAnsi="Times New Roman" w:cs="Times New Roman"/>
          <w:sz w:val="24"/>
          <w:szCs w:val="24"/>
        </w:rPr>
        <w:t>October 20th and 25th of 2009</w:t>
      </w:r>
      <w:r w:rsidR="00FC2F59" w:rsidRPr="00102E79">
        <w:rPr>
          <w:rFonts w:ascii="Times New Roman" w:hAnsi="Times New Roman" w:cs="Times New Roman"/>
          <w:sz w:val="24"/>
          <w:szCs w:val="24"/>
        </w:rPr>
        <w:t xml:space="preserve">, by the </w:t>
      </w:r>
      <w:r w:rsidR="00025A5A" w:rsidRPr="00102E79">
        <w:rPr>
          <w:rFonts w:ascii="Times New Roman" w:hAnsi="Times New Roman" w:cs="Times New Roman"/>
          <w:sz w:val="24"/>
          <w:szCs w:val="24"/>
        </w:rPr>
        <w:t xml:space="preserve">Earth Eye company, covering an area of </w:t>
      </w:r>
      <w:r w:rsidR="00FC2F59" w:rsidRPr="00102E79">
        <w:rPr>
          <w:rFonts w:ascii="Times New Roman" w:hAnsi="Times New Roman" w:cs="Times New Roman"/>
          <w:sz w:val="24"/>
          <w:szCs w:val="24"/>
        </w:rPr>
        <w:t>4</w:t>
      </w:r>
      <w:r w:rsidR="00025A5A" w:rsidRPr="00102E79">
        <w:rPr>
          <w:rFonts w:ascii="Times New Roman" w:hAnsi="Times New Roman" w:cs="Times New Roman"/>
          <w:sz w:val="24"/>
          <w:szCs w:val="24"/>
        </w:rPr>
        <w:t>2</w:t>
      </w:r>
      <w:r w:rsidR="00FC2F59" w:rsidRPr="00102E79">
        <w:rPr>
          <w:rFonts w:ascii="Times New Roman" w:hAnsi="Times New Roman" w:cs="Times New Roman"/>
          <w:sz w:val="24"/>
          <w:szCs w:val="24"/>
        </w:rPr>
        <w:t>,8</w:t>
      </w:r>
      <w:r w:rsidR="00025A5A" w:rsidRPr="00102E79">
        <w:rPr>
          <w:rFonts w:ascii="Times New Roman" w:hAnsi="Times New Roman" w:cs="Times New Roman"/>
          <w:sz w:val="24"/>
          <w:szCs w:val="24"/>
        </w:rPr>
        <w:t>12 acres (17,325.35</w:t>
      </w:r>
      <w:r w:rsidR="00FC2F59" w:rsidRPr="00102E79">
        <w:rPr>
          <w:rFonts w:ascii="Times New Roman" w:hAnsi="Times New Roman" w:cs="Times New Roman"/>
          <w:sz w:val="24"/>
          <w:szCs w:val="24"/>
        </w:rPr>
        <w:t xml:space="preserve"> hectares). The d</w:t>
      </w:r>
      <w:r w:rsidR="00025A5A" w:rsidRPr="00102E79">
        <w:rPr>
          <w:rFonts w:ascii="Times New Roman" w:hAnsi="Times New Roman" w:cs="Times New Roman"/>
          <w:sz w:val="24"/>
          <w:szCs w:val="24"/>
        </w:rPr>
        <w:t>elivered products included 249</w:t>
      </w:r>
      <w:r w:rsidR="00FC2F59" w:rsidRPr="00102E79">
        <w:rPr>
          <w:rFonts w:ascii="Times New Roman" w:hAnsi="Times New Roman" w:cs="Times New Roman"/>
          <w:sz w:val="24"/>
          <w:szCs w:val="24"/>
        </w:rPr>
        <w:t xml:space="preserve"> tiles, each of them with the raw points.</w:t>
      </w:r>
    </w:p>
    <w:p w:rsidR="00FC2F59" w:rsidRPr="00102E79" w:rsidRDefault="002C50DF" w:rsidP="00FC2F59">
      <w:pPr>
        <w:keepNext/>
        <w:ind w:left="720"/>
        <w:jc w:val="center"/>
        <w:rPr>
          <w:sz w:val="24"/>
          <w:szCs w:val="24"/>
        </w:rPr>
      </w:pPr>
      <w:r w:rsidRPr="00102E79">
        <w:rPr>
          <w:noProof/>
          <w:sz w:val="24"/>
          <w:szCs w:val="24"/>
        </w:rPr>
        <w:drawing>
          <wp:inline distT="0" distB="0" distL="0" distR="0" wp14:anchorId="69A1AC7F" wp14:editId="7A638370">
            <wp:extent cx="3135422" cy="4067175"/>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r_Creek.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35730" cy="4067575"/>
                    </a:xfrm>
                    <a:prstGeom prst="rect">
                      <a:avLst/>
                    </a:prstGeom>
                  </pic:spPr>
                </pic:pic>
              </a:graphicData>
            </a:graphic>
          </wp:inline>
        </w:drawing>
      </w:r>
    </w:p>
    <w:p w:rsidR="00FC2F59" w:rsidRDefault="00FC2F59" w:rsidP="00FC2F59">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3</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areas of interest in the </w:t>
      </w:r>
      <w:r w:rsidR="00BE1973">
        <w:rPr>
          <w:rFonts w:ascii="Times New Roman" w:hAnsi="Times New Roman" w:cs="Times New Roman"/>
          <w:b w:val="0"/>
          <w:color w:val="auto"/>
          <w:sz w:val="24"/>
          <w:szCs w:val="24"/>
        </w:rPr>
        <w:t>Nez Perce National Forest, Idaho.</w:t>
      </w:r>
    </w:p>
    <w:p w:rsidR="00BE1973" w:rsidRDefault="00BE1973" w:rsidP="00BE1973"/>
    <w:p w:rsidR="00BE1973" w:rsidRPr="00BE1973" w:rsidRDefault="00BE1973" w:rsidP="00BE1973"/>
    <w:p w:rsidR="00FC2F59" w:rsidRPr="00102E79" w:rsidRDefault="00FC2F59" w:rsidP="00036405">
      <w:pPr>
        <w:pStyle w:val="ListParagraph"/>
        <w:numPr>
          <w:ilvl w:val="0"/>
          <w:numId w:val="5"/>
        </w:numPr>
        <w:ind w:left="720"/>
        <w:rPr>
          <w:sz w:val="24"/>
          <w:szCs w:val="24"/>
        </w:rPr>
      </w:pPr>
      <w:r w:rsidRPr="00102E79">
        <w:rPr>
          <w:rFonts w:ascii="Times New Roman" w:hAnsi="Times New Roman" w:cs="Times New Roman"/>
          <w:sz w:val="24"/>
          <w:szCs w:val="24"/>
        </w:rPr>
        <w:t>Extraction of the bare-earth surface</w:t>
      </w:r>
    </w:p>
    <w:p w:rsidR="00FC2F59" w:rsidRPr="00102E79" w:rsidRDefault="00BE1973" w:rsidP="007C0D47">
      <w:pPr>
        <w:ind w:left="720"/>
        <w:jc w:val="both"/>
        <w:rPr>
          <w:rFonts w:ascii="Times New Roman" w:hAnsi="Times New Roman" w:cs="Times New Roman"/>
          <w:sz w:val="24"/>
          <w:szCs w:val="24"/>
        </w:rPr>
      </w:pPr>
      <w:r>
        <w:rPr>
          <w:rFonts w:ascii="Times New Roman" w:hAnsi="Times New Roman" w:cs="Times New Roman"/>
          <w:sz w:val="24"/>
          <w:szCs w:val="24"/>
        </w:rPr>
        <w:t>Bare earth surfaces for Clear Creek were generated using MCC-</w:t>
      </w:r>
      <w:proofErr w:type="spellStart"/>
      <w:r>
        <w:rPr>
          <w:rFonts w:ascii="Times New Roman" w:hAnsi="Times New Roman" w:cs="Times New Roman"/>
          <w:sz w:val="24"/>
          <w:szCs w:val="24"/>
        </w:rPr>
        <w:t>lidar</w:t>
      </w:r>
      <w:proofErr w:type="spellEnd"/>
      <w:r>
        <w:rPr>
          <w:rFonts w:ascii="Times New Roman" w:hAnsi="Times New Roman" w:cs="Times New Roman"/>
          <w:sz w:val="24"/>
          <w:szCs w:val="24"/>
        </w:rPr>
        <w:t>, following</w:t>
      </w:r>
      <w:r w:rsidR="00B576DA">
        <w:rPr>
          <w:rFonts w:ascii="Times New Roman" w:hAnsi="Times New Roman" w:cs="Times New Roman"/>
          <w:sz w:val="24"/>
          <w:szCs w:val="24"/>
        </w:rPr>
        <w:t xml:space="preserve"> methods described above.</w:t>
      </w:r>
      <w:r>
        <w:rPr>
          <w:rFonts w:ascii="Times New Roman" w:hAnsi="Times New Roman" w:cs="Times New Roman"/>
          <w:sz w:val="24"/>
          <w:szCs w:val="24"/>
        </w:rPr>
        <w:t xml:space="preserve"> </w:t>
      </w:r>
    </w:p>
    <w:p w:rsidR="00AC5140" w:rsidRPr="00695630" w:rsidRDefault="00AC5140" w:rsidP="00695630">
      <w:pPr>
        <w:pStyle w:val="ListParagraph"/>
        <w:numPr>
          <w:ilvl w:val="0"/>
          <w:numId w:val="12"/>
        </w:numPr>
        <w:ind w:left="360" w:firstLine="0"/>
        <w:rPr>
          <w:rFonts w:ascii="Times New Roman" w:hAnsi="Times New Roman" w:cs="Times New Roman"/>
          <w:b/>
          <w:sz w:val="24"/>
          <w:szCs w:val="24"/>
        </w:rPr>
      </w:pPr>
      <w:r w:rsidRPr="00695630">
        <w:rPr>
          <w:rFonts w:ascii="Times New Roman" w:hAnsi="Times New Roman" w:cs="Times New Roman"/>
          <w:b/>
          <w:sz w:val="24"/>
          <w:szCs w:val="24"/>
        </w:rPr>
        <w:lastRenderedPageBreak/>
        <w:t>Deception</w:t>
      </w:r>
      <w:r w:rsidR="00B576DA">
        <w:rPr>
          <w:rFonts w:ascii="Times New Roman" w:hAnsi="Times New Roman" w:cs="Times New Roman"/>
          <w:b/>
          <w:sz w:val="24"/>
          <w:szCs w:val="24"/>
        </w:rPr>
        <w:t xml:space="preserve"> Creek</w:t>
      </w:r>
    </w:p>
    <w:p w:rsidR="00AC5140" w:rsidRPr="00102E79" w:rsidRDefault="00AC5140" w:rsidP="00AC5140">
      <w:pPr>
        <w:pStyle w:val="ListParagraph"/>
        <w:rPr>
          <w:rFonts w:ascii="Times New Roman" w:hAnsi="Times New Roman" w:cs="Times New Roman"/>
          <w:b/>
          <w:sz w:val="24"/>
          <w:szCs w:val="24"/>
        </w:rPr>
      </w:pPr>
    </w:p>
    <w:p w:rsidR="00AC5140" w:rsidRPr="00102E79" w:rsidRDefault="00AC5140" w:rsidP="00AC5140">
      <w:pPr>
        <w:pStyle w:val="ListParagraph"/>
        <w:numPr>
          <w:ilvl w:val="0"/>
          <w:numId w:val="7"/>
        </w:numPr>
        <w:ind w:left="720"/>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AC5140" w:rsidRPr="00102E79" w:rsidRDefault="00AC5140" w:rsidP="00AC5140">
      <w:pPr>
        <w:ind w:left="720"/>
        <w:jc w:val="both"/>
        <w:rPr>
          <w:rFonts w:ascii="Times New Roman" w:hAnsi="Times New Roman" w:cs="Times New Roman"/>
          <w:sz w:val="24"/>
          <w:szCs w:val="24"/>
        </w:rPr>
      </w:pPr>
      <w:r w:rsidRPr="00102E79">
        <w:rPr>
          <w:rFonts w:ascii="Times New Roman" w:hAnsi="Times New Roman" w:cs="Times New Roman"/>
          <w:sz w:val="24"/>
          <w:szCs w:val="24"/>
        </w:rPr>
        <w:t xml:space="preserve">The Deception area is located in the </w:t>
      </w:r>
      <w:r w:rsidR="00FA3C02" w:rsidRPr="00102E79">
        <w:rPr>
          <w:rFonts w:ascii="Times New Roman" w:hAnsi="Times New Roman" w:cs="Times New Roman"/>
          <w:sz w:val="24"/>
          <w:szCs w:val="24"/>
        </w:rPr>
        <w:t>north</w:t>
      </w:r>
      <w:r w:rsidRPr="00102E79">
        <w:rPr>
          <w:rFonts w:ascii="Times New Roman" w:hAnsi="Times New Roman" w:cs="Times New Roman"/>
          <w:sz w:val="24"/>
          <w:szCs w:val="24"/>
        </w:rPr>
        <w:t xml:space="preserve"> part of the State of Idaho.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 took place in the period of </w:t>
      </w:r>
      <w:r w:rsidR="00FA3C02" w:rsidRPr="00102E79">
        <w:rPr>
          <w:rFonts w:ascii="Times New Roman" w:hAnsi="Times New Roman" w:cs="Times New Roman"/>
          <w:sz w:val="24"/>
          <w:szCs w:val="24"/>
        </w:rPr>
        <w:t>July 2</w:t>
      </w:r>
      <w:r w:rsidRPr="00102E79">
        <w:rPr>
          <w:rFonts w:ascii="Times New Roman" w:hAnsi="Times New Roman" w:cs="Times New Roman"/>
          <w:sz w:val="24"/>
          <w:szCs w:val="24"/>
        </w:rPr>
        <w:t xml:space="preserve">4th until </w:t>
      </w:r>
      <w:r w:rsidR="00FA3C02" w:rsidRPr="00102E79">
        <w:rPr>
          <w:rFonts w:ascii="Times New Roman" w:hAnsi="Times New Roman" w:cs="Times New Roman"/>
          <w:sz w:val="24"/>
          <w:szCs w:val="24"/>
        </w:rPr>
        <w:t>July</w:t>
      </w:r>
      <w:r w:rsidRPr="00102E79">
        <w:rPr>
          <w:rFonts w:ascii="Times New Roman" w:hAnsi="Times New Roman" w:cs="Times New Roman"/>
          <w:sz w:val="24"/>
          <w:szCs w:val="24"/>
        </w:rPr>
        <w:t xml:space="preserve"> </w:t>
      </w:r>
      <w:r w:rsidR="00FA3C02" w:rsidRPr="00102E79">
        <w:rPr>
          <w:rFonts w:ascii="Times New Roman" w:hAnsi="Times New Roman" w:cs="Times New Roman"/>
          <w:sz w:val="24"/>
          <w:szCs w:val="24"/>
        </w:rPr>
        <w:t>3</w:t>
      </w:r>
      <w:r w:rsidRPr="00102E79">
        <w:rPr>
          <w:rFonts w:ascii="Times New Roman" w:hAnsi="Times New Roman" w:cs="Times New Roman"/>
          <w:sz w:val="24"/>
          <w:szCs w:val="24"/>
        </w:rPr>
        <w:t xml:space="preserve">0th </w:t>
      </w:r>
      <w:r w:rsidR="00FA3C02" w:rsidRPr="00102E79">
        <w:rPr>
          <w:rFonts w:ascii="Times New Roman" w:hAnsi="Times New Roman" w:cs="Times New Roman"/>
          <w:sz w:val="24"/>
          <w:szCs w:val="24"/>
        </w:rPr>
        <w:t>2011</w:t>
      </w:r>
      <w:r w:rsidRPr="00102E79">
        <w:rPr>
          <w:rFonts w:ascii="Times New Roman" w:hAnsi="Times New Roman" w:cs="Times New Roman"/>
          <w:sz w:val="24"/>
          <w:szCs w:val="24"/>
        </w:rPr>
        <w:t xml:space="preserve">, by the </w:t>
      </w:r>
      <w:r w:rsidR="00FA3C02" w:rsidRPr="00102E79">
        <w:rPr>
          <w:rFonts w:ascii="Times New Roman" w:hAnsi="Times New Roman" w:cs="Times New Roman"/>
          <w:sz w:val="24"/>
          <w:szCs w:val="24"/>
        </w:rPr>
        <w:t>Watershed Sciences, Inc. (WS)</w:t>
      </w:r>
      <w:r w:rsidRPr="00102E79">
        <w:rPr>
          <w:rFonts w:ascii="Times New Roman" w:hAnsi="Times New Roman" w:cs="Times New Roman"/>
          <w:sz w:val="24"/>
          <w:szCs w:val="24"/>
        </w:rPr>
        <w:t xml:space="preserve">, covering an area of </w:t>
      </w:r>
      <w:r w:rsidR="00FA3C02" w:rsidRPr="00102E79">
        <w:rPr>
          <w:rFonts w:ascii="Times New Roman" w:hAnsi="Times New Roman" w:cs="Times New Roman"/>
          <w:sz w:val="24"/>
          <w:szCs w:val="24"/>
        </w:rPr>
        <w:t>3,953 acres (1,</w:t>
      </w:r>
      <w:r w:rsidRPr="00102E79">
        <w:rPr>
          <w:rFonts w:ascii="Times New Roman" w:hAnsi="Times New Roman" w:cs="Times New Roman"/>
          <w:sz w:val="24"/>
          <w:szCs w:val="24"/>
        </w:rPr>
        <w:t>5</w:t>
      </w:r>
      <w:r w:rsidR="00FA3C02" w:rsidRPr="00102E79">
        <w:rPr>
          <w:rFonts w:ascii="Times New Roman" w:hAnsi="Times New Roman" w:cs="Times New Roman"/>
          <w:sz w:val="24"/>
          <w:szCs w:val="24"/>
        </w:rPr>
        <w:t>99.84</w:t>
      </w:r>
      <w:r w:rsidRPr="00102E79">
        <w:rPr>
          <w:rFonts w:ascii="Times New Roman" w:hAnsi="Times New Roman" w:cs="Times New Roman"/>
          <w:sz w:val="24"/>
          <w:szCs w:val="24"/>
        </w:rPr>
        <w:t xml:space="preserve"> hectares). The delivered </w:t>
      </w:r>
      <w:r w:rsidR="00FA3C02" w:rsidRPr="00102E79">
        <w:rPr>
          <w:rFonts w:ascii="Times New Roman" w:hAnsi="Times New Roman" w:cs="Times New Roman"/>
          <w:sz w:val="24"/>
          <w:szCs w:val="24"/>
        </w:rPr>
        <w:t>products included 42</w:t>
      </w:r>
      <w:r w:rsidRPr="00102E79">
        <w:rPr>
          <w:rFonts w:ascii="Times New Roman" w:hAnsi="Times New Roman" w:cs="Times New Roman"/>
          <w:sz w:val="24"/>
          <w:szCs w:val="24"/>
        </w:rPr>
        <w:t xml:space="preserve"> tiles, each of them with the raw points</w:t>
      </w:r>
      <w:r w:rsidR="00FA3C02" w:rsidRPr="00102E79">
        <w:rPr>
          <w:rFonts w:ascii="Times New Roman" w:hAnsi="Times New Roman" w:cs="Times New Roman"/>
          <w:sz w:val="24"/>
          <w:szCs w:val="24"/>
        </w:rPr>
        <w:t xml:space="preserve"> and with the ground points.</w:t>
      </w:r>
    </w:p>
    <w:p w:rsidR="00AC5140" w:rsidRPr="00102E79" w:rsidRDefault="00695630" w:rsidP="00AC5140">
      <w:pPr>
        <w:keepNext/>
        <w:ind w:left="720"/>
        <w:jc w:val="center"/>
        <w:rPr>
          <w:sz w:val="24"/>
          <w:szCs w:val="24"/>
        </w:rPr>
      </w:pPr>
      <w:r>
        <w:rPr>
          <w:noProof/>
          <w:sz w:val="24"/>
          <w:szCs w:val="24"/>
        </w:rPr>
        <w:drawing>
          <wp:inline distT="0" distB="0" distL="0" distR="0" wp14:anchorId="56B650D4" wp14:editId="2B47B9A5">
            <wp:extent cx="3877056" cy="5029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eption.tif"/>
                    <pic:cNvPicPr/>
                  </pic:nvPicPr>
                  <pic:blipFill>
                    <a:blip r:embed="rId13">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AC5140" w:rsidRPr="00102E79" w:rsidRDefault="00AC5140" w:rsidP="00AC5140">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4</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00FA3C02" w:rsidRPr="00102E79">
        <w:rPr>
          <w:rFonts w:ascii="Times New Roman" w:hAnsi="Times New Roman" w:cs="Times New Roman"/>
          <w:b w:val="0"/>
          <w:color w:val="auto"/>
          <w:sz w:val="24"/>
          <w:szCs w:val="24"/>
        </w:rPr>
        <w:t>Lidar</w:t>
      </w:r>
      <w:proofErr w:type="spellEnd"/>
      <w:r w:rsidR="00FA3C02" w:rsidRPr="00102E79">
        <w:rPr>
          <w:rFonts w:ascii="Times New Roman" w:hAnsi="Times New Roman" w:cs="Times New Roman"/>
          <w:b w:val="0"/>
          <w:color w:val="auto"/>
          <w:sz w:val="24"/>
          <w:szCs w:val="24"/>
        </w:rPr>
        <w:t xml:space="preserve"> acquisition for the Deception area</w:t>
      </w:r>
    </w:p>
    <w:p w:rsidR="00AC5140" w:rsidRPr="00102E79" w:rsidRDefault="00AC5140" w:rsidP="00036405">
      <w:pPr>
        <w:pStyle w:val="ListParagraph"/>
        <w:numPr>
          <w:ilvl w:val="0"/>
          <w:numId w:val="9"/>
        </w:numPr>
        <w:ind w:left="720"/>
        <w:rPr>
          <w:sz w:val="24"/>
          <w:szCs w:val="24"/>
        </w:rPr>
      </w:pPr>
      <w:r w:rsidRPr="00102E79">
        <w:rPr>
          <w:rFonts w:ascii="Times New Roman" w:hAnsi="Times New Roman" w:cs="Times New Roman"/>
          <w:sz w:val="24"/>
          <w:szCs w:val="24"/>
        </w:rPr>
        <w:t>Extraction of the bare-earth surface</w:t>
      </w:r>
    </w:p>
    <w:p w:rsidR="00AC5140" w:rsidRPr="00102E79" w:rsidRDefault="00AC5140" w:rsidP="00AC5140">
      <w:pPr>
        <w:ind w:left="720"/>
        <w:jc w:val="both"/>
        <w:rPr>
          <w:rFonts w:ascii="Times New Roman" w:hAnsi="Times New Roman" w:cs="Times New Roman"/>
          <w:sz w:val="24"/>
          <w:szCs w:val="24"/>
        </w:rPr>
      </w:pPr>
      <w:r w:rsidRPr="00102E79">
        <w:rPr>
          <w:rFonts w:ascii="Times New Roman" w:hAnsi="Times New Roman" w:cs="Times New Roman"/>
          <w:sz w:val="24"/>
          <w:szCs w:val="24"/>
        </w:rPr>
        <w:t xml:space="preserve">The DEM was provided by the vendor. The unique step needed was transforming the DEM in GRID format to ASCII format, what was made using ArcGIS 10.0 software. Also, the </w:t>
      </w:r>
      <w:r w:rsidR="00FA3C02" w:rsidRPr="00102E79">
        <w:rPr>
          <w:rFonts w:ascii="Times New Roman" w:hAnsi="Times New Roman" w:cs="Times New Roman"/>
          <w:sz w:val="24"/>
          <w:szCs w:val="24"/>
        </w:rPr>
        <w:t>ground points were provided in LAS format.</w:t>
      </w:r>
    </w:p>
    <w:p w:rsidR="00695630" w:rsidRPr="00102E79" w:rsidRDefault="00695630" w:rsidP="00695630">
      <w:pPr>
        <w:ind w:left="360"/>
        <w:rPr>
          <w:rFonts w:ascii="Times New Roman" w:hAnsi="Times New Roman" w:cs="Times New Roman"/>
          <w:b/>
          <w:sz w:val="24"/>
          <w:szCs w:val="24"/>
        </w:rPr>
      </w:pPr>
      <w:r>
        <w:rPr>
          <w:rFonts w:ascii="Times New Roman" w:hAnsi="Times New Roman" w:cs="Times New Roman"/>
          <w:b/>
          <w:sz w:val="24"/>
          <w:szCs w:val="24"/>
        </w:rPr>
        <w:lastRenderedPageBreak/>
        <w:t>C</w:t>
      </w:r>
      <w:r w:rsidRPr="00102E79">
        <w:rPr>
          <w:rFonts w:ascii="Times New Roman" w:hAnsi="Times New Roman" w:cs="Times New Roman"/>
          <w:b/>
          <w:sz w:val="24"/>
          <w:szCs w:val="24"/>
        </w:rPr>
        <w:t xml:space="preserve">. </w:t>
      </w:r>
      <w:r>
        <w:rPr>
          <w:rFonts w:ascii="Times New Roman" w:hAnsi="Times New Roman" w:cs="Times New Roman"/>
          <w:b/>
          <w:sz w:val="24"/>
          <w:szCs w:val="24"/>
        </w:rPr>
        <w:t>Elk</w:t>
      </w:r>
      <w:r w:rsidR="00B576DA">
        <w:rPr>
          <w:rFonts w:ascii="Times New Roman" w:hAnsi="Times New Roman" w:cs="Times New Roman"/>
          <w:b/>
          <w:sz w:val="24"/>
          <w:szCs w:val="24"/>
        </w:rPr>
        <w:t xml:space="preserve"> Creek</w:t>
      </w:r>
    </w:p>
    <w:p w:rsidR="00695630" w:rsidRPr="00102E79" w:rsidRDefault="00695630" w:rsidP="00695630">
      <w:pPr>
        <w:pStyle w:val="ListParagraph"/>
        <w:rPr>
          <w:rFonts w:ascii="Times New Roman" w:hAnsi="Times New Roman" w:cs="Times New Roman"/>
          <w:b/>
          <w:sz w:val="24"/>
          <w:szCs w:val="24"/>
        </w:rPr>
      </w:pPr>
    </w:p>
    <w:p w:rsidR="00695630" w:rsidRDefault="00695630" w:rsidP="00695630">
      <w:pPr>
        <w:pStyle w:val="ListParagraph"/>
        <w:numPr>
          <w:ilvl w:val="0"/>
          <w:numId w:val="11"/>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33535E" w:rsidRPr="0033535E" w:rsidRDefault="0033535E" w:rsidP="0033535E">
      <w:pPr>
        <w:ind w:left="360"/>
        <w:jc w:val="both"/>
        <w:rPr>
          <w:rFonts w:ascii="Times New Roman" w:hAnsi="Times New Roman" w:cs="Times New Roman"/>
          <w:sz w:val="24"/>
          <w:szCs w:val="24"/>
        </w:rPr>
      </w:pPr>
      <w:r w:rsidRPr="0033535E">
        <w:rPr>
          <w:rFonts w:ascii="Times New Roman" w:hAnsi="Times New Roman" w:cs="Times New Roman"/>
          <w:sz w:val="24"/>
          <w:szCs w:val="24"/>
        </w:rPr>
        <w:t xml:space="preserve">The Elk area is located in the north part of the State of Idaho.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acquisition took place in the period of July 24th until July 30th 2011, by the Watershed Sciences, Inc. (WS), covering an area of 28,260 acres (11,436.43 hectares). The delivered products included 250 tiles, each of them with the raw points and with the ground points.</w:t>
      </w:r>
    </w:p>
    <w:p w:rsidR="00695630" w:rsidRPr="00102E79" w:rsidRDefault="0033535E" w:rsidP="00695630">
      <w:pPr>
        <w:keepNext/>
        <w:ind w:left="720"/>
        <w:jc w:val="center"/>
        <w:rPr>
          <w:sz w:val="24"/>
          <w:szCs w:val="24"/>
        </w:rPr>
      </w:pPr>
      <w:r>
        <w:rPr>
          <w:noProof/>
          <w:sz w:val="24"/>
          <w:szCs w:val="24"/>
        </w:rPr>
        <w:drawing>
          <wp:inline distT="0" distB="0" distL="0" distR="0" wp14:anchorId="79A9C69B" wp14:editId="01351615">
            <wp:extent cx="3877056" cy="5029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k.tif"/>
                    <pic:cNvPicPr/>
                  </pic:nvPicPr>
                  <pic:blipFill>
                    <a:blip r:embed="rId14">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695630" w:rsidRPr="00102E79" w:rsidRDefault="00695630" w:rsidP="00695630">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5</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w:t>
      </w:r>
      <w:r w:rsidR="00BA7453" w:rsidRPr="00102E79">
        <w:rPr>
          <w:rFonts w:ascii="Times New Roman" w:hAnsi="Times New Roman" w:cs="Times New Roman"/>
          <w:b w:val="0"/>
          <w:color w:val="auto"/>
          <w:sz w:val="24"/>
          <w:szCs w:val="24"/>
        </w:rPr>
        <w:t xml:space="preserve">Location of the </w:t>
      </w:r>
      <w:proofErr w:type="spellStart"/>
      <w:r w:rsidR="00BA7453" w:rsidRPr="00102E79">
        <w:rPr>
          <w:rFonts w:ascii="Times New Roman" w:hAnsi="Times New Roman" w:cs="Times New Roman"/>
          <w:b w:val="0"/>
          <w:color w:val="auto"/>
          <w:sz w:val="24"/>
          <w:szCs w:val="24"/>
        </w:rPr>
        <w:t>Lidar</w:t>
      </w:r>
      <w:proofErr w:type="spellEnd"/>
      <w:r w:rsidR="00BA7453" w:rsidRPr="00102E79">
        <w:rPr>
          <w:rFonts w:ascii="Times New Roman" w:hAnsi="Times New Roman" w:cs="Times New Roman"/>
          <w:b w:val="0"/>
          <w:color w:val="auto"/>
          <w:sz w:val="24"/>
          <w:szCs w:val="24"/>
        </w:rPr>
        <w:t xml:space="preserve"> </w:t>
      </w:r>
      <w:r w:rsidR="00BA7453">
        <w:rPr>
          <w:rFonts w:ascii="Times New Roman" w:hAnsi="Times New Roman" w:cs="Times New Roman"/>
          <w:b w:val="0"/>
          <w:color w:val="auto"/>
          <w:sz w:val="24"/>
          <w:szCs w:val="24"/>
        </w:rPr>
        <w:t>acquisition for the Elk</w:t>
      </w:r>
      <w:r w:rsidR="00BA7453" w:rsidRPr="00102E79">
        <w:rPr>
          <w:rFonts w:ascii="Times New Roman" w:hAnsi="Times New Roman" w:cs="Times New Roman"/>
          <w:b w:val="0"/>
          <w:color w:val="auto"/>
          <w:sz w:val="24"/>
          <w:szCs w:val="24"/>
        </w:rPr>
        <w:t xml:space="preserve"> area</w:t>
      </w:r>
    </w:p>
    <w:p w:rsidR="00695630" w:rsidRPr="00102E79" w:rsidRDefault="00695630" w:rsidP="00695630">
      <w:pPr>
        <w:pStyle w:val="ListParagraph"/>
        <w:numPr>
          <w:ilvl w:val="0"/>
          <w:numId w:val="11"/>
        </w:numPr>
        <w:rPr>
          <w:sz w:val="24"/>
          <w:szCs w:val="24"/>
        </w:rPr>
      </w:pPr>
      <w:r w:rsidRPr="00102E79">
        <w:rPr>
          <w:rFonts w:ascii="Times New Roman" w:hAnsi="Times New Roman" w:cs="Times New Roman"/>
          <w:sz w:val="24"/>
          <w:szCs w:val="24"/>
        </w:rPr>
        <w:t>Extraction of the bare-earth surface</w:t>
      </w:r>
    </w:p>
    <w:p w:rsidR="00695630" w:rsidRPr="00102E79" w:rsidRDefault="00695630" w:rsidP="00695630">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BA7453" w:rsidRPr="00102E79" w:rsidRDefault="00BA7453" w:rsidP="00BA7453">
      <w:pPr>
        <w:ind w:left="360"/>
        <w:rPr>
          <w:rFonts w:ascii="Times New Roman" w:hAnsi="Times New Roman" w:cs="Times New Roman"/>
          <w:b/>
          <w:sz w:val="24"/>
          <w:szCs w:val="24"/>
        </w:rPr>
      </w:pPr>
      <w:r>
        <w:rPr>
          <w:rFonts w:ascii="Times New Roman" w:hAnsi="Times New Roman" w:cs="Times New Roman"/>
          <w:b/>
          <w:sz w:val="24"/>
          <w:szCs w:val="24"/>
        </w:rPr>
        <w:lastRenderedPageBreak/>
        <w:t>D</w:t>
      </w:r>
      <w:r w:rsidRPr="00102E79">
        <w:rPr>
          <w:rFonts w:ascii="Times New Roman" w:hAnsi="Times New Roman" w:cs="Times New Roman"/>
          <w:b/>
          <w:sz w:val="24"/>
          <w:szCs w:val="24"/>
        </w:rPr>
        <w:t xml:space="preserve">. </w:t>
      </w:r>
      <w:r>
        <w:rPr>
          <w:rFonts w:ascii="Times New Roman" w:hAnsi="Times New Roman" w:cs="Times New Roman"/>
          <w:b/>
          <w:sz w:val="24"/>
          <w:szCs w:val="24"/>
        </w:rPr>
        <w:t>Emerald Creek</w:t>
      </w:r>
    </w:p>
    <w:p w:rsidR="00BA7453" w:rsidRPr="00102E79" w:rsidRDefault="00BA7453" w:rsidP="00BA7453">
      <w:pPr>
        <w:pStyle w:val="ListParagraph"/>
        <w:rPr>
          <w:rFonts w:ascii="Times New Roman" w:hAnsi="Times New Roman" w:cs="Times New Roman"/>
          <w:b/>
          <w:sz w:val="24"/>
          <w:szCs w:val="24"/>
        </w:rPr>
      </w:pPr>
    </w:p>
    <w:p w:rsidR="00BA7453" w:rsidRDefault="00BA7453" w:rsidP="00BA7453">
      <w:pPr>
        <w:pStyle w:val="ListParagraph"/>
        <w:numPr>
          <w:ilvl w:val="0"/>
          <w:numId w:val="13"/>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BA7453" w:rsidRPr="00BA7453" w:rsidRDefault="00BA7453" w:rsidP="008B0938">
      <w:pPr>
        <w:ind w:left="360"/>
        <w:jc w:val="both"/>
        <w:rPr>
          <w:rFonts w:ascii="Times New Roman" w:hAnsi="Times New Roman" w:cs="Times New Roman"/>
          <w:b/>
          <w:sz w:val="24"/>
          <w:szCs w:val="24"/>
        </w:rPr>
      </w:pPr>
      <w:r w:rsidRPr="0033535E">
        <w:rPr>
          <w:rFonts w:ascii="Times New Roman" w:hAnsi="Times New Roman" w:cs="Times New Roman"/>
          <w:sz w:val="24"/>
          <w:szCs w:val="24"/>
        </w:rPr>
        <w:t xml:space="preserve">The Elk area is located in the north part of the State of Idaho.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acquisition took </w:t>
      </w:r>
      <w:r w:rsidRPr="008B0938">
        <w:rPr>
          <w:rFonts w:ascii="Times New Roman" w:hAnsi="Times New Roman" w:cs="Times New Roman"/>
          <w:sz w:val="24"/>
          <w:szCs w:val="24"/>
        </w:rPr>
        <w:t xml:space="preserve">place in the period of </w:t>
      </w:r>
      <w:r w:rsidR="008B0938" w:rsidRPr="008B0938">
        <w:rPr>
          <w:rFonts w:ascii="Times New Roman" w:hAnsi="Times New Roman" w:cs="Times New Roman"/>
          <w:sz w:val="24"/>
          <w:szCs w:val="24"/>
        </w:rPr>
        <w:t>July 10</w:t>
      </w:r>
      <w:r w:rsidRPr="008B0938">
        <w:rPr>
          <w:rFonts w:ascii="Times New Roman" w:hAnsi="Times New Roman" w:cs="Times New Roman"/>
          <w:sz w:val="24"/>
          <w:szCs w:val="24"/>
        </w:rPr>
        <w:t xml:space="preserve">th until July </w:t>
      </w:r>
      <w:r w:rsidR="008B0938" w:rsidRPr="008B0938">
        <w:rPr>
          <w:rFonts w:ascii="Times New Roman" w:hAnsi="Times New Roman" w:cs="Times New Roman"/>
          <w:sz w:val="24"/>
          <w:szCs w:val="24"/>
        </w:rPr>
        <w:t>12</w:t>
      </w:r>
      <w:r w:rsidRPr="008B0938">
        <w:rPr>
          <w:rFonts w:ascii="Times New Roman" w:hAnsi="Times New Roman" w:cs="Times New Roman"/>
          <w:sz w:val="24"/>
          <w:szCs w:val="24"/>
        </w:rPr>
        <w:t xml:space="preserve">th </w:t>
      </w:r>
      <w:r w:rsidR="008B0938" w:rsidRPr="008B0938">
        <w:rPr>
          <w:rFonts w:ascii="Times New Roman" w:hAnsi="Times New Roman" w:cs="Times New Roman"/>
          <w:sz w:val="24"/>
          <w:szCs w:val="24"/>
        </w:rPr>
        <w:t>2004</w:t>
      </w:r>
      <w:r w:rsidRPr="0033535E">
        <w:rPr>
          <w:rFonts w:ascii="Times New Roman" w:hAnsi="Times New Roman" w:cs="Times New Roman"/>
          <w:sz w:val="24"/>
          <w:szCs w:val="24"/>
        </w:rPr>
        <w:t xml:space="preserve">, by the </w:t>
      </w:r>
      <w:r w:rsidR="008B0938" w:rsidRPr="008B0938">
        <w:rPr>
          <w:rFonts w:ascii="Times New Roman" w:hAnsi="Times New Roman" w:cs="Times New Roman"/>
          <w:sz w:val="24"/>
          <w:szCs w:val="24"/>
        </w:rPr>
        <w:t>Spectrum Mapping LLC</w:t>
      </w:r>
      <w:r w:rsidR="009D52BC">
        <w:rPr>
          <w:rFonts w:ascii="Times New Roman" w:hAnsi="Times New Roman" w:cs="Times New Roman"/>
          <w:sz w:val="24"/>
          <w:szCs w:val="24"/>
        </w:rPr>
        <w:t xml:space="preserve"> </w:t>
      </w:r>
      <w:r w:rsidR="00A12C6D">
        <w:rPr>
          <w:rFonts w:ascii="Times New Roman" w:hAnsi="Times New Roman" w:cs="Times New Roman"/>
          <w:sz w:val="24"/>
          <w:szCs w:val="24"/>
        </w:rPr>
        <w:t>Company</w:t>
      </w:r>
      <w:r w:rsidRPr="0033535E">
        <w:rPr>
          <w:rFonts w:ascii="Times New Roman" w:hAnsi="Times New Roman" w:cs="Times New Roman"/>
          <w:sz w:val="24"/>
          <w:szCs w:val="24"/>
        </w:rPr>
        <w:t>, covering an area of 28,260</w:t>
      </w:r>
      <w:r>
        <w:rPr>
          <w:rFonts w:ascii="Times New Roman" w:hAnsi="Times New Roman" w:cs="Times New Roman"/>
          <w:sz w:val="24"/>
          <w:szCs w:val="24"/>
        </w:rPr>
        <w:t xml:space="preserve"> acres </w:t>
      </w:r>
      <w:r w:rsidRPr="0033535E">
        <w:rPr>
          <w:rFonts w:ascii="Times New Roman" w:hAnsi="Times New Roman" w:cs="Times New Roman"/>
          <w:sz w:val="24"/>
          <w:szCs w:val="24"/>
        </w:rPr>
        <w:t xml:space="preserve">(11,436.43 hectares). The delivered products included </w:t>
      </w:r>
      <w:r w:rsidR="008B0938">
        <w:rPr>
          <w:rFonts w:ascii="Times New Roman" w:hAnsi="Times New Roman" w:cs="Times New Roman"/>
          <w:sz w:val="24"/>
          <w:szCs w:val="24"/>
        </w:rPr>
        <w:t>164</w:t>
      </w:r>
      <w:r w:rsidRPr="0033535E">
        <w:rPr>
          <w:rFonts w:ascii="Times New Roman" w:hAnsi="Times New Roman" w:cs="Times New Roman"/>
          <w:sz w:val="24"/>
          <w:szCs w:val="24"/>
        </w:rPr>
        <w:t xml:space="preserve"> tiles, </w:t>
      </w:r>
      <w:r w:rsidR="008B0938">
        <w:rPr>
          <w:rFonts w:ascii="Times New Roman" w:hAnsi="Times New Roman" w:cs="Times New Roman"/>
          <w:sz w:val="24"/>
          <w:szCs w:val="24"/>
        </w:rPr>
        <w:t>each of them with the raw points</w:t>
      </w:r>
      <w:r w:rsidRPr="0033535E">
        <w:rPr>
          <w:rFonts w:ascii="Times New Roman" w:hAnsi="Times New Roman" w:cs="Times New Roman"/>
          <w:sz w:val="24"/>
          <w:szCs w:val="24"/>
        </w:rPr>
        <w:t>.</w:t>
      </w:r>
    </w:p>
    <w:p w:rsidR="00BA7453" w:rsidRPr="00102E79" w:rsidRDefault="00BA7453" w:rsidP="00BA7453">
      <w:pPr>
        <w:keepNext/>
        <w:ind w:left="720"/>
        <w:jc w:val="center"/>
        <w:rPr>
          <w:sz w:val="24"/>
          <w:szCs w:val="24"/>
        </w:rPr>
      </w:pPr>
      <w:r>
        <w:rPr>
          <w:noProof/>
          <w:sz w:val="24"/>
          <w:szCs w:val="24"/>
        </w:rPr>
        <w:drawing>
          <wp:inline distT="0" distB="0" distL="0" distR="0" wp14:anchorId="6C9CDB26" wp14:editId="5890317F">
            <wp:extent cx="3877056" cy="50292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erald_Creek.tif"/>
                    <pic:cNvPicPr/>
                  </pic:nvPicPr>
                  <pic:blipFill>
                    <a:blip r:embed="rId15">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BA7453" w:rsidRPr="00102E79" w:rsidRDefault="00BA7453" w:rsidP="00BA7453">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6</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acquisition for the Emerald Creek</w:t>
      </w:r>
      <w:r w:rsidRPr="00102E79">
        <w:rPr>
          <w:rFonts w:ascii="Times New Roman" w:hAnsi="Times New Roman" w:cs="Times New Roman"/>
          <w:b w:val="0"/>
          <w:color w:val="auto"/>
          <w:sz w:val="24"/>
          <w:szCs w:val="24"/>
        </w:rPr>
        <w:t xml:space="preserve"> area</w:t>
      </w:r>
    </w:p>
    <w:p w:rsidR="00BA7453" w:rsidRPr="00102E79" w:rsidRDefault="00BA7453" w:rsidP="00BA7453">
      <w:pPr>
        <w:pStyle w:val="ListParagraph"/>
        <w:numPr>
          <w:ilvl w:val="0"/>
          <w:numId w:val="13"/>
        </w:numPr>
        <w:rPr>
          <w:sz w:val="24"/>
          <w:szCs w:val="24"/>
        </w:rPr>
      </w:pPr>
      <w:r w:rsidRPr="00102E79">
        <w:rPr>
          <w:rFonts w:ascii="Times New Roman" w:hAnsi="Times New Roman" w:cs="Times New Roman"/>
          <w:sz w:val="24"/>
          <w:szCs w:val="24"/>
        </w:rPr>
        <w:t>Extraction of the bare-earth surface</w:t>
      </w:r>
    </w:p>
    <w:p w:rsidR="00BA7453" w:rsidRPr="00102E79" w:rsidRDefault="00BA7453" w:rsidP="00BA7453">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8B0938" w:rsidRPr="00102E79" w:rsidRDefault="008B0938" w:rsidP="008B0938">
      <w:pPr>
        <w:ind w:left="360"/>
        <w:rPr>
          <w:rFonts w:ascii="Times New Roman" w:hAnsi="Times New Roman" w:cs="Times New Roman"/>
          <w:b/>
          <w:sz w:val="24"/>
          <w:szCs w:val="24"/>
        </w:rPr>
      </w:pPr>
      <w:r>
        <w:rPr>
          <w:rFonts w:ascii="Times New Roman" w:hAnsi="Times New Roman" w:cs="Times New Roman"/>
          <w:b/>
          <w:sz w:val="24"/>
          <w:szCs w:val="24"/>
        </w:rPr>
        <w:lastRenderedPageBreak/>
        <w:t>E</w:t>
      </w:r>
      <w:r w:rsidRPr="00102E79">
        <w:rPr>
          <w:rFonts w:ascii="Times New Roman" w:hAnsi="Times New Roman" w:cs="Times New Roman"/>
          <w:b/>
          <w:sz w:val="24"/>
          <w:szCs w:val="24"/>
        </w:rPr>
        <w:t xml:space="preserve">. </w:t>
      </w:r>
      <w:proofErr w:type="spellStart"/>
      <w:r>
        <w:rPr>
          <w:rFonts w:ascii="Times New Roman" w:hAnsi="Times New Roman" w:cs="Times New Roman"/>
          <w:b/>
          <w:sz w:val="24"/>
          <w:szCs w:val="24"/>
        </w:rPr>
        <w:t>Jacke</w:t>
      </w:r>
      <w:proofErr w:type="spellEnd"/>
      <w:r>
        <w:rPr>
          <w:rFonts w:ascii="Times New Roman" w:hAnsi="Times New Roman" w:cs="Times New Roman"/>
          <w:b/>
          <w:sz w:val="24"/>
          <w:szCs w:val="24"/>
        </w:rPr>
        <w:t xml:space="preserve"> Waite</w:t>
      </w:r>
    </w:p>
    <w:p w:rsidR="008B0938" w:rsidRPr="00102E79" w:rsidRDefault="008B0938" w:rsidP="008B0938">
      <w:pPr>
        <w:pStyle w:val="ListParagraph"/>
        <w:rPr>
          <w:rFonts w:ascii="Times New Roman" w:hAnsi="Times New Roman" w:cs="Times New Roman"/>
          <w:b/>
          <w:sz w:val="24"/>
          <w:szCs w:val="24"/>
        </w:rPr>
      </w:pPr>
    </w:p>
    <w:p w:rsidR="008B0938" w:rsidRDefault="008B0938" w:rsidP="008B0938">
      <w:pPr>
        <w:pStyle w:val="ListParagraph"/>
        <w:numPr>
          <w:ilvl w:val="0"/>
          <w:numId w:val="14"/>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8B0938" w:rsidRPr="00BA7453" w:rsidRDefault="008B0938" w:rsidP="008B0938">
      <w:pPr>
        <w:ind w:left="360"/>
        <w:jc w:val="both"/>
        <w:rPr>
          <w:rFonts w:ascii="Times New Roman" w:hAnsi="Times New Roman" w:cs="Times New Roman"/>
          <w:b/>
          <w:sz w:val="24"/>
          <w:szCs w:val="24"/>
        </w:rPr>
      </w:pPr>
      <w:r w:rsidRPr="0033535E">
        <w:rPr>
          <w:rFonts w:ascii="Times New Roman" w:hAnsi="Times New Roman" w:cs="Times New Roman"/>
          <w:sz w:val="24"/>
          <w:szCs w:val="24"/>
        </w:rPr>
        <w:t xml:space="preserve">The </w:t>
      </w:r>
      <w:proofErr w:type="spellStart"/>
      <w:r w:rsidR="00EC6990">
        <w:rPr>
          <w:rFonts w:ascii="Times New Roman" w:hAnsi="Times New Roman" w:cs="Times New Roman"/>
          <w:sz w:val="24"/>
          <w:szCs w:val="24"/>
        </w:rPr>
        <w:t>Jacke</w:t>
      </w:r>
      <w:proofErr w:type="spellEnd"/>
      <w:r w:rsidR="00EC6990">
        <w:rPr>
          <w:rFonts w:ascii="Times New Roman" w:hAnsi="Times New Roman" w:cs="Times New Roman"/>
          <w:sz w:val="24"/>
          <w:szCs w:val="24"/>
        </w:rPr>
        <w:t xml:space="preserve"> Waite</w:t>
      </w:r>
      <w:r w:rsidRPr="0033535E">
        <w:rPr>
          <w:rFonts w:ascii="Times New Roman" w:hAnsi="Times New Roman" w:cs="Times New Roman"/>
          <w:sz w:val="24"/>
          <w:szCs w:val="24"/>
        </w:rPr>
        <w:t xml:space="preserve"> area is located in the north part of the State of Idaho</w:t>
      </w:r>
      <w:r>
        <w:rPr>
          <w:rFonts w:ascii="Times New Roman" w:hAnsi="Times New Roman" w:cs="Times New Roman"/>
          <w:sz w:val="24"/>
          <w:szCs w:val="24"/>
        </w:rPr>
        <w:t xml:space="preserve"> and north western part of the state of Montana</w:t>
      </w:r>
      <w:r w:rsidRPr="0033535E">
        <w:rPr>
          <w:rFonts w:ascii="Times New Roman" w:hAnsi="Times New Roman" w:cs="Times New Roman"/>
          <w:sz w:val="24"/>
          <w:szCs w:val="24"/>
        </w:rPr>
        <w:t xml:space="preserve">.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acquisition </w:t>
      </w:r>
      <w:r w:rsidR="00C40A60">
        <w:rPr>
          <w:rFonts w:ascii="Times New Roman" w:hAnsi="Times New Roman" w:cs="Times New Roman"/>
          <w:sz w:val="24"/>
          <w:szCs w:val="24"/>
        </w:rPr>
        <w:t>was done</w:t>
      </w:r>
      <w:r w:rsidRPr="0033535E">
        <w:rPr>
          <w:rFonts w:ascii="Times New Roman" w:hAnsi="Times New Roman" w:cs="Times New Roman"/>
          <w:sz w:val="24"/>
          <w:szCs w:val="24"/>
        </w:rPr>
        <w:t xml:space="preserve"> by the </w:t>
      </w:r>
      <w:proofErr w:type="spellStart"/>
      <w:r w:rsidR="009D52BC" w:rsidRPr="009D52BC">
        <w:rPr>
          <w:rFonts w:ascii="Times New Roman" w:hAnsi="Times New Roman" w:cs="Times New Roman"/>
          <w:sz w:val="24"/>
          <w:szCs w:val="24"/>
        </w:rPr>
        <w:t>Parametrix</w:t>
      </w:r>
      <w:proofErr w:type="spellEnd"/>
      <w:r w:rsidR="009D52BC">
        <w:rPr>
          <w:rFonts w:ascii="Times New Roman" w:hAnsi="Times New Roman" w:cs="Times New Roman"/>
          <w:sz w:val="24"/>
          <w:szCs w:val="24"/>
        </w:rPr>
        <w:t xml:space="preserve"> </w:t>
      </w:r>
      <w:r w:rsidR="00A12C6D">
        <w:rPr>
          <w:rFonts w:ascii="Times New Roman" w:hAnsi="Times New Roman" w:cs="Times New Roman"/>
          <w:sz w:val="24"/>
          <w:szCs w:val="24"/>
        </w:rPr>
        <w:t>Company</w:t>
      </w:r>
      <w:r w:rsidRPr="0033535E">
        <w:rPr>
          <w:rFonts w:ascii="Times New Roman" w:hAnsi="Times New Roman" w:cs="Times New Roman"/>
          <w:sz w:val="24"/>
          <w:szCs w:val="24"/>
        </w:rPr>
        <w:t xml:space="preserve">, covering an area of </w:t>
      </w:r>
      <w:r w:rsidR="00207FB8">
        <w:rPr>
          <w:rFonts w:ascii="Times New Roman" w:hAnsi="Times New Roman" w:cs="Times New Roman"/>
          <w:sz w:val="24"/>
          <w:szCs w:val="24"/>
        </w:rPr>
        <w:t>14,2</w:t>
      </w:r>
      <w:r w:rsidRPr="0033535E">
        <w:rPr>
          <w:rFonts w:ascii="Times New Roman" w:hAnsi="Times New Roman" w:cs="Times New Roman"/>
          <w:sz w:val="24"/>
          <w:szCs w:val="24"/>
        </w:rPr>
        <w:t>0</w:t>
      </w:r>
      <w:r w:rsidR="00207FB8">
        <w:rPr>
          <w:rFonts w:ascii="Times New Roman" w:hAnsi="Times New Roman" w:cs="Times New Roman"/>
          <w:sz w:val="24"/>
          <w:szCs w:val="24"/>
        </w:rPr>
        <w:t>3</w:t>
      </w:r>
      <w:r>
        <w:rPr>
          <w:rFonts w:ascii="Times New Roman" w:hAnsi="Times New Roman" w:cs="Times New Roman"/>
          <w:sz w:val="24"/>
          <w:szCs w:val="24"/>
        </w:rPr>
        <w:t xml:space="preserve"> acres </w:t>
      </w:r>
      <w:r w:rsidRPr="0033535E">
        <w:rPr>
          <w:rFonts w:ascii="Times New Roman" w:hAnsi="Times New Roman" w:cs="Times New Roman"/>
          <w:sz w:val="24"/>
          <w:szCs w:val="24"/>
        </w:rPr>
        <w:t>(</w:t>
      </w:r>
      <w:r w:rsidR="00207FB8" w:rsidRPr="00207FB8">
        <w:rPr>
          <w:rFonts w:ascii="Times New Roman" w:hAnsi="Times New Roman" w:cs="Times New Roman"/>
          <w:sz w:val="24"/>
          <w:szCs w:val="24"/>
        </w:rPr>
        <w:t>5</w:t>
      </w:r>
      <w:r w:rsidR="00207FB8">
        <w:rPr>
          <w:rFonts w:ascii="Times New Roman" w:hAnsi="Times New Roman" w:cs="Times New Roman"/>
          <w:sz w:val="24"/>
          <w:szCs w:val="24"/>
        </w:rPr>
        <w:t>,</w:t>
      </w:r>
      <w:r w:rsidR="00207FB8" w:rsidRPr="00207FB8">
        <w:rPr>
          <w:rFonts w:ascii="Times New Roman" w:hAnsi="Times New Roman" w:cs="Times New Roman"/>
          <w:sz w:val="24"/>
          <w:szCs w:val="24"/>
        </w:rPr>
        <w:t>747.76</w:t>
      </w:r>
      <w:r w:rsidR="00207FB8">
        <w:rPr>
          <w:rFonts w:ascii="Times New Roman" w:hAnsi="Times New Roman" w:cs="Times New Roman"/>
          <w:sz w:val="24"/>
          <w:szCs w:val="24"/>
        </w:rPr>
        <w:t xml:space="preserve"> </w:t>
      </w:r>
      <w:r w:rsidRPr="0033535E">
        <w:rPr>
          <w:rFonts w:ascii="Times New Roman" w:hAnsi="Times New Roman" w:cs="Times New Roman"/>
          <w:sz w:val="24"/>
          <w:szCs w:val="24"/>
        </w:rPr>
        <w:t xml:space="preserve">hectares). The delivered products included </w:t>
      </w:r>
      <w:r w:rsidR="00692881">
        <w:rPr>
          <w:rFonts w:ascii="Times New Roman" w:hAnsi="Times New Roman" w:cs="Times New Roman"/>
          <w:sz w:val="24"/>
          <w:szCs w:val="24"/>
        </w:rPr>
        <w:t>9</w:t>
      </w:r>
      <w:r>
        <w:rPr>
          <w:rFonts w:ascii="Times New Roman" w:hAnsi="Times New Roman" w:cs="Times New Roman"/>
          <w:sz w:val="24"/>
          <w:szCs w:val="24"/>
        </w:rPr>
        <w:t>4</w:t>
      </w:r>
      <w:r w:rsidRPr="0033535E">
        <w:rPr>
          <w:rFonts w:ascii="Times New Roman" w:hAnsi="Times New Roman" w:cs="Times New Roman"/>
          <w:sz w:val="24"/>
          <w:szCs w:val="24"/>
        </w:rPr>
        <w:t xml:space="preserve"> tiles, </w:t>
      </w:r>
      <w:r>
        <w:rPr>
          <w:rFonts w:ascii="Times New Roman" w:hAnsi="Times New Roman" w:cs="Times New Roman"/>
          <w:sz w:val="24"/>
          <w:szCs w:val="24"/>
        </w:rPr>
        <w:t>each of them with the raw points</w:t>
      </w:r>
      <w:r w:rsidR="00692881">
        <w:rPr>
          <w:rFonts w:ascii="Times New Roman" w:hAnsi="Times New Roman" w:cs="Times New Roman"/>
          <w:sz w:val="24"/>
          <w:szCs w:val="24"/>
        </w:rPr>
        <w:t xml:space="preserve"> </w:t>
      </w:r>
      <w:r w:rsidR="00692881" w:rsidRPr="0033535E">
        <w:rPr>
          <w:rFonts w:ascii="Times New Roman" w:hAnsi="Times New Roman" w:cs="Times New Roman"/>
          <w:sz w:val="24"/>
          <w:szCs w:val="24"/>
        </w:rPr>
        <w:t>and with the ground points</w:t>
      </w:r>
      <w:r w:rsidRPr="0033535E">
        <w:rPr>
          <w:rFonts w:ascii="Times New Roman" w:hAnsi="Times New Roman" w:cs="Times New Roman"/>
          <w:sz w:val="24"/>
          <w:szCs w:val="24"/>
        </w:rPr>
        <w:t>.</w:t>
      </w:r>
    </w:p>
    <w:p w:rsidR="008B0938" w:rsidRPr="00102E79" w:rsidRDefault="008B0938" w:rsidP="008B0938">
      <w:pPr>
        <w:keepNext/>
        <w:ind w:left="720"/>
        <w:jc w:val="center"/>
        <w:rPr>
          <w:sz w:val="24"/>
          <w:szCs w:val="24"/>
        </w:rPr>
      </w:pPr>
      <w:r>
        <w:rPr>
          <w:noProof/>
          <w:sz w:val="24"/>
          <w:szCs w:val="24"/>
        </w:rPr>
        <w:drawing>
          <wp:inline distT="0" distB="0" distL="0" distR="0" wp14:anchorId="2EC7C1B6" wp14:editId="405F1E29">
            <wp:extent cx="3877056" cy="50292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_Waite.tif"/>
                    <pic:cNvPicPr/>
                  </pic:nvPicPr>
                  <pic:blipFill>
                    <a:blip r:embed="rId16">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8B0938" w:rsidRPr="00102E79" w:rsidRDefault="008B0938" w:rsidP="008B0938">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7</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acquisition for the </w:t>
      </w:r>
      <w:proofErr w:type="spellStart"/>
      <w:r w:rsidR="00D30561">
        <w:rPr>
          <w:rFonts w:ascii="Times New Roman" w:hAnsi="Times New Roman" w:cs="Times New Roman"/>
          <w:b w:val="0"/>
          <w:color w:val="auto"/>
          <w:sz w:val="24"/>
          <w:szCs w:val="24"/>
        </w:rPr>
        <w:t>Jacke</w:t>
      </w:r>
      <w:proofErr w:type="spellEnd"/>
      <w:r w:rsidR="00D30561">
        <w:rPr>
          <w:rFonts w:ascii="Times New Roman" w:hAnsi="Times New Roman" w:cs="Times New Roman"/>
          <w:b w:val="0"/>
          <w:color w:val="auto"/>
          <w:sz w:val="24"/>
          <w:szCs w:val="24"/>
        </w:rPr>
        <w:t xml:space="preserve"> Waite</w:t>
      </w:r>
      <w:r w:rsidRPr="00102E79">
        <w:rPr>
          <w:rFonts w:ascii="Times New Roman" w:hAnsi="Times New Roman" w:cs="Times New Roman"/>
          <w:b w:val="0"/>
          <w:color w:val="auto"/>
          <w:sz w:val="24"/>
          <w:szCs w:val="24"/>
        </w:rPr>
        <w:t xml:space="preserve"> area</w:t>
      </w:r>
    </w:p>
    <w:p w:rsidR="008B0938" w:rsidRPr="00102E79" w:rsidRDefault="008B0938" w:rsidP="008B0938">
      <w:pPr>
        <w:pStyle w:val="ListParagraph"/>
        <w:numPr>
          <w:ilvl w:val="0"/>
          <w:numId w:val="14"/>
        </w:numPr>
        <w:rPr>
          <w:sz w:val="24"/>
          <w:szCs w:val="24"/>
        </w:rPr>
      </w:pPr>
      <w:r w:rsidRPr="00102E79">
        <w:rPr>
          <w:rFonts w:ascii="Times New Roman" w:hAnsi="Times New Roman" w:cs="Times New Roman"/>
          <w:sz w:val="24"/>
          <w:szCs w:val="24"/>
        </w:rPr>
        <w:t>Extraction of the bare-earth surface</w:t>
      </w:r>
    </w:p>
    <w:p w:rsidR="008B0938" w:rsidRPr="00102E79" w:rsidRDefault="008B0938" w:rsidP="008B0938">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D30561" w:rsidRPr="00102E79" w:rsidRDefault="00581669" w:rsidP="00D30561">
      <w:pPr>
        <w:ind w:left="360"/>
        <w:rPr>
          <w:rFonts w:ascii="Times New Roman" w:hAnsi="Times New Roman" w:cs="Times New Roman"/>
          <w:b/>
          <w:sz w:val="24"/>
          <w:szCs w:val="24"/>
        </w:rPr>
      </w:pPr>
      <w:r>
        <w:rPr>
          <w:rFonts w:ascii="Times New Roman" w:hAnsi="Times New Roman" w:cs="Times New Roman"/>
          <w:b/>
          <w:sz w:val="24"/>
          <w:szCs w:val="24"/>
        </w:rPr>
        <w:lastRenderedPageBreak/>
        <w:t>F</w:t>
      </w:r>
      <w:r w:rsidR="00D30561" w:rsidRPr="00102E79">
        <w:rPr>
          <w:rFonts w:ascii="Times New Roman" w:hAnsi="Times New Roman" w:cs="Times New Roman"/>
          <w:b/>
          <w:sz w:val="24"/>
          <w:szCs w:val="24"/>
        </w:rPr>
        <w:t xml:space="preserve">. </w:t>
      </w:r>
      <w:r w:rsidR="00D30561">
        <w:rPr>
          <w:rFonts w:ascii="Times New Roman" w:hAnsi="Times New Roman" w:cs="Times New Roman"/>
          <w:b/>
          <w:sz w:val="24"/>
          <w:szCs w:val="24"/>
        </w:rPr>
        <w:t>Laundry China Osier</w:t>
      </w:r>
    </w:p>
    <w:p w:rsidR="00D30561" w:rsidRPr="00102E79" w:rsidRDefault="00D30561" w:rsidP="00D30561">
      <w:pPr>
        <w:pStyle w:val="ListParagraph"/>
        <w:rPr>
          <w:rFonts w:ascii="Times New Roman" w:hAnsi="Times New Roman" w:cs="Times New Roman"/>
          <w:b/>
          <w:sz w:val="24"/>
          <w:szCs w:val="24"/>
        </w:rPr>
      </w:pPr>
    </w:p>
    <w:p w:rsidR="00D30561" w:rsidRDefault="00D30561" w:rsidP="000041D2">
      <w:pPr>
        <w:pStyle w:val="ListParagraph"/>
        <w:numPr>
          <w:ilvl w:val="0"/>
          <w:numId w:val="15"/>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D30561" w:rsidRPr="00BA7453" w:rsidRDefault="00D30561" w:rsidP="00D30561">
      <w:pPr>
        <w:ind w:left="360"/>
        <w:jc w:val="both"/>
        <w:rPr>
          <w:rFonts w:ascii="Times New Roman" w:hAnsi="Times New Roman" w:cs="Times New Roman"/>
          <w:b/>
          <w:sz w:val="24"/>
          <w:szCs w:val="24"/>
        </w:rPr>
      </w:pPr>
      <w:r>
        <w:rPr>
          <w:rFonts w:ascii="Times New Roman" w:hAnsi="Times New Roman" w:cs="Times New Roman"/>
          <w:sz w:val="24"/>
          <w:szCs w:val="24"/>
        </w:rPr>
        <w:t>The Laundry China Osier</w:t>
      </w:r>
      <w:r w:rsidRPr="0033535E">
        <w:rPr>
          <w:rFonts w:ascii="Times New Roman" w:hAnsi="Times New Roman" w:cs="Times New Roman"/>
          <w:sz w:val="24"/>
          <w:szCs w:val="24"/>
        </w:rPr>
        <w:t xml:space="preserve"> area is located in the north part of the State of Idaho</w:t>
      </w:r>
      <w:r>
        <w:rPr>
          <w:rFonts w:ascii="Times New Roman" w:hAnsi="Times New Roman" w:cs="Times New Roman"/>
          <w:sz w:val="24"/>
          <w:szCs w:val="24"/>
        </w:rPr>
        <w:t xml:space="preserve"> and north western part of the state of Montana</w:t>
      </w:r>
      <w:r w:rsidRPr="0033535E">
        <w:rPr>
          <w:rFonts w:ascii="Times New Roman" w:hAnsi="Times New Roman" w:cs="Times New Roman"/>
          <w:sz w:val="24"/>
          <w:szCs w:val="24"/>
        </w:rPr>
        <w:t xml:space="preserve">.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acquisition took place in the period of </w:t>
      </w:r>
      <w:r w:rsidR="00C40A60" w:rsidRPr="00C40A60">
        <w:rPr>
          <w:rFonts w:ascii="Times New Roman" w:hAnsi="Times New Roman" w:cs="Times New Roman"/>
          <w:sz w:val="24"/>
          <w:szCs w:val="24"/>
        </w:rPr>
        <w:t>September 27th and 29th, 2010</w:t>
      </w:r>
      <w:r w:rsidRPr="0033535E">
        <w:rPr>
          <w:rFonts w:ascii="Times New Roman" w:hAnsi="Times New Roman" w:cs="Times New Roman"/>
          <w:sz w:val="24"/>
          <w:szCs w:val="24"/>
        </w:rPr>
        <w:t xml:space="preserve">, by the </w:t>
      </w:r>
      <w:r w:rsidR="00EC6990" w:rsidRPr="00EC6990">
        <w:rPr>
          <w:rFonts w:ascii="Times New Roman" w:hAnsi="Times New Roman" w:cs="Times New Roman"/>
          <w:sz w:val="24"/>
          <w:szCs w:val="24"/>
        </w:rPr>
        <w:t>Watershed Sciences, Inc.</w:t>
      </w:r>
      <w:r w:rsidRPr="0033535E">
        <w:rPr>
          <w:rFonts w:ascii="Times New Roman" w:hAnsi="Times New Roman" w:cs="Times New Roman"/>
          <w:sz w:val="24"/>
          <w:szCs w:val="24"/>
        </w:rPr>
        <w:t>, covering an area of 28,260</w:t>
      </w:r>
      <w:r>
        <w:rPr>
          <w:rFonts w:ascii="Times New Roman" w:hAnsi="Times New Roman" w:cs="Times New Roman"/>
          <w:sz w:val="24"/>
          <w:szCs w:val="24"/>
        </w:rPr>
        <w:t xml:space="preserve"> acres </w:t>
      </w:r>
      <w:r w:rsidRPr="0033535E">
        <w:rPr>
          <w:rFonts w:ascii="Times New Roman" w:hAnsi="Times New Roman" w:cs="Times New Roman"/>
          <w:sz w:val="24"/>
          <w:szCs w:val="24"/>
        </w:rPr>
        <w:t>(</w:t>
      </w:r>
      <w:r w:rsidR="00EC6990" w:rsidRPr="00EC6990">
        <w:rPr>
          <w:rFonts w:ascii="Times New Roman" w:hAnsi="Times New Roman" w:cs="Times New Roman"/>
          <w:sz w:val="24"/>
          <w:szCs w:val="24"/>
        </w:rPr>
        <w:t>7</w:t>
      </w:r>
      <w:r w:rsidR="00EC6990">
        <w:rPr>
          <w:rFonts w:ascii="Times New Roman" w:hAnsi="Times New Roman" w:cs="Times New Roman"/>
          <w:sz w:val="24"/>
          <w:szCs w:val="24"/>
        </w:rPr>
        <w:t>,</w:t>
      </w:r>
      <w:r w:rsidR="00EC6990" w:rsidRPr="00EC6990">
        <w:rPr>
          <w:rFonts w:ascii="Times New Roman" w:hAnsi="Times New Roman" w:cs="Times New Roman"/>
          <w:sz w:val="24"/>
          <w:szCs w:val="24"/>
        </w:rPr>
        <w:t>128.14</w:t>
      </w:r>
      <w:r w:rsidR="00EC6990">
        <w:rPr>
          <w:rFonts w:ascii="Times New Roman" w:hAnsi="Times New Roman" w:cs="Times New Roman"/>
          <w:sz w:val="24"/>
          <w:szCs w:val="24"/>
        </w:rPr>
        <w:t xml:space="preserve"> </w:t>
      </w:r>
      <w:r w:rsidRPr="0033535E">
        <w:rPr>
          <w:rFonts w:ascii="Times New Roman" w:hAnsi="Times New Roman" w:cs="Times New Roman"/>
          <w:sz w:val="24"/>
          <w:szCs w:val="24"/>
        </w:rPr>
        <w:t xml:space="preserve">hectares). The delivered products included </w:t>
      </w:r>
      <w:r w:rsidR="00C40A60">
        <w:rPr>
          <w:rFonts w:ascii="Times New Roman" w:hAnsi="Times New Roman" w:cs="Times New Roman"/>
          <w:sz w:val="24"/>
          <w:szCs w:val="24"/>
        </w:rPr>
        <w:t>2</w:t>
      </w:r>
      <w:r>
        <w:rPr>
          <w:rFonts w:ascii="Times New Roman" w:hAnsi="Times New Roman" w:cs="Times New Roman"/>
          <w:sz w:val="24"/>
          <w:szCs w:val="24"/>
        </w:rPr>
        <w:t>9</w:t>
      </w:r>
      <w:r w:rsidR="00C40A60">
        <w:rPr>
          <w:rFonts w:ascii="Times New Roman" w:hAnsi="Times New Roman" w:cs="Times New Roman"/>
          <w:sz w:val="24"/>
          <w:szCs w:val="24"/>
        </w:rPr>
        <w:t>6</w:t>
      </w:r>
      <w:r w:rsidRPr="0033535E">
        <w:rPr>
          <w:rFonts w:ascii="Times New Roman" w:hAnsi="Times New Roman" w:cs="Times New Roman"/>
          <w:sz w:val="24"/>
          <w:szCs w:val="24"/>
        </w:rPr>
        <w:t xml:space="preserve"> tiles, </w:t>
      </w:r>
      <w:r>
        <w:rPr>
          <w:rFonts w:ascii="Times New Roman" w:hAnsi="Times New Roman" w:cs="Times New Roman"/>
          <w:sz w:val="24"/>
          <w:szCs w:val="24"/>
        </w:rPr>
        <w:t xml:space="preserve">each of them with the raw points </w:t>
      </w:r>
      <w:r w:rsidRPr="0033535E">
        <w:rPr>
          <w:rFonts w:ascii="Times New Roman" w:hAnsi="Times New Roman" w:cs="Times New Roman"/>
          <w:sz w:val="24"/>
          <w:szCs w:val="24"/>
        </w:rPr>
        <w:t>and with the ground points.</w:t>
      </w:r>
    </w:p>
    <w:p w:rsidR="00D30561" w:rsidRPr="00102E79" w:rsidRDefault="00D30561" w:rsidP="00D30561">
      <w:pPr>
        <w:keepNext/>
        <w:ind w:left="720"/>
        <w:jc w:val="center"/>
        <w:rPr>
          <w:sz w:val="24"/>
          <w:szCs w:val="24"/>
        </w:rPr>
      </w:pPr>
      <w:r>
        <w:rPr>
          <w:noProof/>
          <w:sz w:val="24"/>
          <w:szCs w:val="24"/>
        </w:rPr>
        <w:drawing>
          <wp:inline distT="0" distB="0" distL="0" distR="0" wp14:anchorId="1C14E9D5" wp14:editId="695B492C">
            <wp:extent cx="3877056" cy="50292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ndryChinaOsier.tif"/>
                    <pic:cNvPicPr/>
                  </pic:nvPicPr>
                  <pic:blipFill>
                    <a:blip r:embed="rId17">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D30561" w:rsidRPr="00102E79" w:rsidRDefault="00D30561" w:rsidP="00D30561">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8</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acquisition for the Laundry China Osier</w:t>
      </w:r>
      <w:r w:rsidRPr="00102E79">
        <w:rPr>
          <w:rFonts w:ascii="Times New Roman" w:hAnsi="Times New Roman" w:cs="Times New Roman"/>
          <w:b w:val="0"/>
          <w:color w:val="auto"/>
          <w:sz w:val="24"/>
          <w:szCs w:val="24"/>
        </w:rPr>
        <w:t xml:space="preserve"> area</w:t>
      </w:r>
    </w:p>
    <w:p w:rsidR="00D30561" w:rsidRPr="00102E79" w:rsidRDefault="00D30561" w:rsidP="000041D2">
      <w:pPr>
        <w:pStyle w:val="ListParagraph"/>
        <w:numPr>
          <w:ilvl w:val="0"/>
          <w:numId w:val="15"/>
        </w:numPr>
        <w:rPr>
          <w:sz w:val="24"/>
          <w:szCs w:val="24"/>
        </w:rPr>
      </w:pPr>
      <w:r w:rsidRPr="00102E79">
        <w:rPr>
          <w:rFonts w:ascii="Times New Roman" w:hAnsi="Times New Roman" w:cs="Times New Roman"/>
          <w:sz w:val="24"/>
          <w:szCs w:val="24"/>
        </w:rPr>
        <w:t>Extraction of the bare-earth surface</w:t>
      </w:r>
    </w:p>
    <w:p w:rsidR="00D30561" w:rsidRPr="00102E79" w:rsidRDefault="00D30561" w:rsidP="00D30561">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0041D2" w:rsidRPr="00102E79" w:rsidRDefault="000041D2" w:rsidP="000041D2">
      <w:pPr>
        <w:ind w:left="360"/>
        <w:rPr>
          <w:rFonts w:ascii="Times New Roman" w:hAnsi="Times New Roman" w:cs="Times New Roman"/>
          <w:b/>
          <w:sz w:val="24"/>
          <w:szCs w:val="24"/>
        </w:rPr>
      </w:pPr>
      <w:r>
        <w:rPr>
          <w:rFonts w:ascii="Times New Roman" w:hAnsi="Times New Roman" w:cs="Times New Roman"/>
          <w:b/>
          <w:sz w:val="24"/>
          <w:szCs w:val="24"/>
        </w:rPr>
        <w:lastRenderedPageBreak/>
        <w:t>G</w:t>
      </w:r>
      <w:r w:rsidRPr="00102E79">
        <w:rPr>
          <w:rFonts w:ascii="Times New Roman" w:hAnsi="Times New Roman" w:cs="Times New Roman"/>
          <w:b/>
          <w:sz w:val="24"/>
          <w:szCs w:val="24"/>
        </w:rPr>
        <w:t xml:space="preserve">. </w:t>
      </w:r>
      <w:r>
        <w:rPr>
          <w:rFonts w:ascii="Times New Roman" w:hAnsi="Times New Roman" w:cs="Times New Roman"/>
          <w:b/>
          <w:sz w:val="24"/>
          <w:szCs w:val="24"/>
        </w:rPr>
        <w:t>Lolo Creek</w:t>
      </w:r>
    </w:p>
    <w:p w:rsidR="000041D2" w:rsidRPr="00102E79" w:rsidRDefault="000041D2" w:rsidP="000041D2">
      <w:pPr>
        <w:pStyle w:val="ListParagraph"/>
        <w:rPr>
          <w:rFonts w:ascii="Times New Roman" w:hAnsi="Times New Roman" w:cs="Times New Roman"/>
          <w:b/>
          <w:sz w:val="24"/>
          <w:szCs w:val="24"/>
        </w:rPr>
      </w:pPr>
    </w:p>
    <w:p w:rsidR="000041D2" w:rsidRDefault="000041D2" w:rsidP="000041D2">
      <w:pPr>
        <w:pStyle w:val="ListParagraph"/>
        <w:numPr>
          <w:ilvl w:val="0"/>
          <w:numId w:val="16"/>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9E3542" w:rsidRPr="009E3542" w:rsidRDefault="000041D2" w:rsidP="009E3542">
      <w:pPr>
        <w:ind w:left="720"/>
        <w:jc w:val="both"/>
        <w:rPr>
          <w:rFonts w:ascii="Times New Roman" w:hAnsi="Times New Roman" w:cs="Times New Roman"/>
          <w:sz w:val="24"/>
          <w:szCs w:val="24"/>
        </w:rPr>
      </w:pPr>
      <w:r w:rsidRPr="009E3542">
        <w:rPr>
          <w:rFonts w:ascii="Times New Roman" w:hAnsi="Times New Roman" w:cs="Times New Roman"/>
          <w:sz w:val="24"/>
          <w:szCs w:val="24"/>
        </w:rPr>
        <w:t xml:space="preserve">The Lolo Creek area is located in the central north part of the State of Idaho. The </w:t>
      </w:r>
      <w:proofErr w:type="spellStart"/>
      <w:r w:rsidRPr="009E3542">
        <w:rPr>
          <w:rFonts w:ascii="Times New Roman" w:hAnsi="Times New Roman" w:cs="Times New Roman"/>
          <w:sz w:val="24"/>
          <w:szCs w:val="24"/>
        </w:rPr>
        <w:t>Lidar</w:t>
      </w:r>
      <w:proofErr w:type="spellEnd"/>
      <w:r w:rsidRPr="009E3542">
        <w:rPr>
          <w:rFonts w:ascii="Times New Roman" w:hAnsi="Times New Roman" w:cs="Times New Roman"/>
          <w:sz w:val="24"/>
          <w:szCs w:val="24"/>
        </w:rPr>
        <w:t xml:space="preserve"> acquisition took place in the period of </w:t>
      </w:r>
      <w:r w:rsidR="009E3542" w:rsidRPr="009E3542">
        <w:rPr>
          <w:rFonts w:ascii="Times New Roman" w:hAnsi="Times New Roman" w:cs="Times New Roman"/>
          <w:sz w:val="24"/>
          <w:szCs w:val="24"/>
        </w:rPr>
        <w:t>from September 29 to October 3, 2006</w:t>
      </w:r>
      <w:r w:rsidRPr="009E3542">
        <w:rPr>
          <w:rFonts w:ascii="Times New Roman" w:hAnsi="Times New Roman" w:cs="Times New Roman"/>
          <w:sz w:val="24"/>
          <w:szCs w:val="24"/>
        </w:rPr>
        <w:t xml:space="preserve">, by the Watershed Sciences, Inc., covering an area of 26,846 acres (10,864.2 hectares). The delivered products included </w:t>
      </w:r>
      <w:r w:rsidR="009E3542" w:rsidRPr="009E3542">
        <w:rPr>
          <w:rFonts w:ascii="Times New Roman" w:hAnsi="Times New Roman" w:cs="Times New Roman"/>
          <w:sz w:val="24"/>
          <w:szCs w:val="24"/>
        </w:rPr>
        <w:t>80</w:t>
      </w:r>
      <w:r w:rsidRPr="009E3542">
        <w:rPr>
          <w:rFonts w:ascii="Times New Roman" w:hAnsi="Times New Roman" w:cs="Times New Roman"/>
          <w:sz w:val="24"/>
          <w:szCs w:val="24"/>
        </w:rPr>
        <w:t xml:space="preserve"> tiles, </w:t>
      </w:r>
      <w:r w:rsidR="009E3542" w:rsidRPr="009E3542">
        <w:rPr>
          <w:rFonts w:ascii="Times New Roman" w:hAnsi="Times New Roman" w:cs="Times New Roman"/>
          <w:sz w:val="24"/>
          <w:szCs w:val="24"/>
        </w:rPr>
        <w:t>each of them with the raw points</w:t>
      </w:r>
      <w:r w:rsidRPr="009E3542">
        <w:rPr>
          <w:rFonts w:ascii="Times New Roman" w:hAnsi="Times New Roman" w:cs="Times New Roman"/>
          <w:sz w:val="24"/>
          <w:szCs w:val="24"/>
        </w:rPr>
        <w:t>.</w:t>
      </w:r>
    </w:p>
    <w:p w:rsidR="000041D2" w:rsidRPr="00102E79" w:rsidRDefault="000041D2" w:rsidP="000041D2">
      <w:pPr>
        <w:keepNext/>
        <w:ind w:left="720"/>
        <w:jc w:val="center"/>
        <w:rPr>
          <w:sz w:val="24"/>
          <w:szCs w:val="24"/>
        </w:rPr>
      </w:pPr>
      <w:r>
        <w:rPr>
          <w:noProof/>
          <w:sz w:val="24"/>
          <w:szCs w:val="24"/>
        </w:rPr>
        <w:drawing>
          <wp:inline distT="0" distB="0" distL="0" distR="0" wp14:anchorId="6E13110C" wp14:editId="6C81E10F">
            <wp:extent cx="3877056" cy="50292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lo_Creekr.tif"/>
                    <pic:cNvPicPr/>
                  </pic:nvPicPr>
                  <pic:blipFill>
                    <a:blip r:embed="rId18">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0041D2" w:rsidRPr="00102E79" w:rsidRDefault="000041D2" w:rsidP="000041D2">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9</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acquisition for the Lolo Creek</w:t>
      </w:r>
      <w:r w:rsidRPr="00102E79">
        <w:rPr>
          <w:rFonts w:ascii="Times New Roman" w:hAnsi="Times New Roman" w:cs="Times New Roman"/>
          <w:b w:val="0"/>
          <w:color w:val="auto"/>
          <w:sz w:val="24"/>
          <w:szCs w:val="24"/>
        </w:rPr>
        <w:t xml:space="preserve"> area</w:t>
      </w:r>
    </w:p>
    <w:p w:rsidR="000041D2" w:rsidRPr="00102E79" w:rsidRDefault="000041D2" w:rsidP="000041D2">
      <w:pPr>
        <w:pStyle w:val="ListParagraph"/>
        <w:numPr>
          <w:ilvl w:val="0"/>
          <w:numId w:val="16"/>
        </w:numPr>
        <w:rPr>
          <w:sz w:val="24"/>
          <w:szCs w:val="24"/>
        </w:rPr>
      </w:pPr>
      <w:r w:rsidRPr="00102E79">
        <w:rPr>
          <w:rFonts w:ascii="Times New Roman" w:hAnsi="Times New Roman" w:cs="Times New Roman"/>
          <w:sz w:val="24"/>
          <w:szCs w:val="24"/>
        </w:rPr>
        <w:t>Extraction of the bare-earth surface</w:t>
      </w:r>
    </w:p>
    <w:p w:rsidR="000041D2" w:rsidRDefault="000041D2" w:rsidP="000041D2">
      <w:pPr>
        <w:ind w:left="720"/>
        <w:jc w:val="both"/>
        <w:rPr>
          <w:rFonts w:ascii="Times New Roman" w:hAnsi="Times New Roman" w:cs="Times New Roman"/>
          <w:sz w:val="24"/>
          <w:szCs w:val="24"/>
        </w:rPr>
      </w:pPr>
      <w:r w:rsidRPr="00102E79">
        <w:rPr>
          <w:rFonts w:ascii="Times New Roman" w:hAnsi="Times New Roman" w:cs="Times New Roman"/>
          <w:sz w:val="24"/>
          <w:szCs w:val="24"/>
        </w:rPr>
        <w:t xml:space="preserve">The DEM was </w:t>
      </w:r>
      <w:r w:rsidR="006758B2">
        <w:rPr>
          <w:rFonts w:ascii="Times New Roman" w:hAnsi="Times New Roman" w:cs="Times New Roman"/>
          <w:sz w:val="24"/>
          <w:szCs w:val="24"/>
        </w:rPr>
        <w:t>generated using MCC-</w:t>
      </w:r>
      <w:proofErr w:type="spellStart"/>
      <w:r w:rsidR="006758B2">
        <w:rPr>
          <w:rFonts w:ascii="Times New Roman" w:hAnsi="Times New Roman" w:cs="Times New Roman"/>
          <w:sz w:val="24"/>
          <w:szCs w:val="24"/>
        </w:rPr>
        <w:t>lidar</w:t>
      </w:r>
      <w:proofErr w:type="spellEnd"/>
      <w:r w:rsidR="006758B2">
        <w:rPr>
          <w:rFonts w:ascii="Times New Roman" w:hAnsi="Times New Roman" w:cs="Times New Roman"/>
          <w:sz w:val="24"/>
          <w:szCs w:val="24"/>
        </w:rPr>
        <w:t xml:space="preserve">, using the methods described above. </w:t>
      </w:r>
    </w:p>
    <w:p w:rsidR="006758B2" w:rsidRPr="00102E79" w:rsidRDefault="006758B2" w:rsidP="000041D2">
      <w:pPr>
        <w:ind w:left="720"/>
        <w:jc w:val="both"/>
        <w:rPr>
          <w:rFonts w:ascii="Times New Roman" w:hAnsi="Times New Roman" w:cs="Times New Roman"/>
          <w:sz w:val="24"/>
          <w:szCs w:val="24"/>
        </w:rPr>
      </w:pPr>
    </w:p>
    <w:p w:rsidR="005E60B0" w:rsidRPr="00102E79" w:rsidRDefault="005E60B0" w:rsidP="005E60B0">
      <w:pPr>
        <w:ind w:left="360"/>
        <w:rPr>
          <w:rFonts w:ascii="Times New Roman" w:hAnsi="Times New Roman" w:cs="Times New Roman"/>
          <w:b/>
          <w:sz w:val="24"/>
          <w:szCs w:val="24"/>
        </w:rPr>
      </w:pPr>
      <w:r>
        <w:rPr>
          <w:rFonts w:ascii="Times New Roman" w:hAnsi="Times New Roman" w:cs="Times New Roman"/>
          <w:b/>
          <w:sz w:val="24"/>
          <w:szCs w:val="24"/>
        </w:rPr>
        <w:lastRenderedPageBreak/>
        <w:t>H</w:t>
      </w:r>
      <w:r w:rsidRPr="00102E79">
        <w:rPr>
          <w:rFonts w:ascii="Times New Roman" w:hAnsi="Times New Roman" w:cs="Times New Roman"/>
          <w:b/>
          <w:sz w:val="24"/>
          <w:szCs w:val="24"/>
        </w:rPr>
        <w:t xml:space="preserve">. </w:t>
      </w:r>
      <w:r>
        <w:rPr>
          <w:rFonts w:ascii="Times New Roman" w:hAnsi="Times New Roman" w:cs="Times New Roman"/>
          <w:b/>
          <w:sz w:val="24"/>
          <w:szCs w:val="24"/>
        </w:rPr>
        <w:t>Moscow Mountain</w:t>
      </w:r>
    </w:p>
    <w:p w:rsidR="005E60B0" w:rsidRPr="00102E79" w:rsidRDefault="005E60B0" w:rsidP="005E60B0">
      <w:pPr>
        <w:pStyle w:val="ListParagraph"/>
        <w:rPr>
          <w:rFonts w:ascii="Times New Roman" w:hAnsi="Times New Roman" w:cs="Times New Roman"/>
          <w:b/>
          <w:sz w:val="24"/>
          <w:szCs w:val="24"/>
        </w:rPr>
      </w:pPr>
    </w:p>
    <w:p w:rsidR="005E60B0" w:rsidRDefault="005E60B0" w:rsidP="00892A70">
      <w:pPr>
        <w:pStyle w:val="ListParagraph"/>
        <w:numPr>
          <w:ilvl w:val="0"/>
          <w:numId w:val="17"/>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5E60B0" w:rsidRPr="009E3542" w:rsidRDefault="005E60B0" w:rsidP="005E60B0">
      <w:pPr>
        <w:ind w:left="720"/>
        <w:jc w:val="both"/>
        <w:rPr>
          <w:rFonts w:ascii="Times New Roman" w:hAnsi="Times New Roman" w:cs="Times New Roman"/>
          <w:sz w:val="24"/>
          <w:szCs w:val="24"/>
        </w:rPr>
      </w:pPr>
      <w:r w:rsidRPr="009E3542">
        <w:rPr>
          <w:rFonts w:ascii="Times New Roman" w:hAnsi="Times New Roman" w:cs="Times New Roman"/>
          <w:sz w:val="24"/>
          <w:szCs w:val="24"/>
        </w:rPr>
        <w:t xml:space="preserve">The </w:t>
      </w:r>
      <w:r w:rsidR="00892A70">
        <w:rPr>
          <w:rFonts w:ascii="Times New Roman" w:hAnsi="Times New Roman" w:cs="Times New Roman"/>
          <w:sz w:val="24"/>
          <w:szCs w:val="24"/>
        </w:rPr>
        <w:t>Moscow Mountain</w:t>
      </w:r>
      <w:r w:rsidRPr="009E3542">
        <w:rPr>
          <w:rFonts w:ascii="Times New Roman" w:hAnsi="Times New Roman" w:cs="Times New Roman"/>
          <w:sz w:val="24"/>
          <w:szCs w:val="24"/>
        </w:rPr>
        <w:t xml:space="preserve"> area is located in the </w:t>
      </w:r>
      <w:r w:rsidR="00892A70">
        <w:rPr>
          <w:rFonts w:ascii="Times New Roman" w:hAnsi="Times New Roman" w:cs="Times New Roman"/>
          <w:sz w:val="24"/>
          <w:szCs w:val="24"/>
        </w:rPr>
        <w:t>western</w:t>
      </w:r>
      <w:r w:rsidRPr="009E3542">
        <w:rPr>
          <w:rFonts w:ascii="Times New Roman" w:hAnsi="Times New Roman" w:cs="Times New Roman"/>
          <w:sz w:val="24"/>
          <w:szCs w:val="24"/>
        </w:rPr>
        <w:t xml:space="preserve"> north part of the State of Idaho. The </w:t>
      </w:r>
      <w:proofErr w:type="spellStart"/>
      <w:r w:rsidRPr="009E3542">
        <w:rPr>
          <w:rFonts w:ascii="Times New Roman" w:hAnsi="Times New Roman" w:cs="Times New Roman"/>
          <w:sz w:val="24"/>
          <w:szCs w:val="24"/>
        </w:rPr>
        <w:t>Lidar</w:t>
      </w:r>
      <w:proofErr w:type="spellEnd"/>
      <w:r w:rsidRPr="009E3542">
        <w:rPr>
          <w:rFonts w:ascii="Times New Roman" w:hAnsi="Times New Roman" w:cs="Times New Roman"/>
          <w:sz w:val="24"/>
          <w:szCs w:val="24"/>
        </w:rPr>
        <w:t xml:space="preserve"> acquisition </w:t>
      </w:r>
      <w:r w:rsidR="00B06A2F">
        <w:rPr>
          <w:rFonts w:ascii="Times New Roman" w:hAnsi="Times New Roman" w:cs="Times New Roman"/>
          <w:sz w:val="24"/>
          <w:szCs w:val="24"/>
        </w:rPr>
        <w:t>was done</w:t>
      </w:r>
      <w:r w:rsidRPr="009E3542">
        <w:rPr>
          <w:rFonts w:ascii="Times New Roman" w:hAnsi="Times New Roman" w:cs="Times New Roman"/>
          <w:sz w:val="24"/>
          <w:szCs w:val="24"/>
        </w:rPr>
        <w:t xml:space="preserve"> by the </w:t>
      </w:r>
      <w:r w:rsidR="00B06A2F" w:rsidRPr="00B06A2F">
        <w:rPr>
          <w:rFonts w:ascii="Times New Roman" w:hAnsi="Times New Roman" w:cs="Times New Roman"/>
          <w:sz w:val="24"/>
          <w:szCs w:val="24"/>
        </w:rPr>
        <w:t>Horizon's Inc.</w:t>
      </w:r>
      <w:r w:rsidR="00B06A2F">
        <w:rPr>
          <w:rFonts w:ascii="Times New Roman" w:hAnsi="Times New Roman" w:cs="Times New Roman"/>
          <w:sz w:val="24"/>
          <w:szCs w:val="24"/>
        </w:rPr>
        <w:t xml:space="preserve">, </w:t>
      </w:r>
      <w:r w:rsidRPr="009E3542">
        <w:rPr>
          <w:rFonts w:ascii="Times New Roman" w:hAnsi="Times New Roman" w:cs="Times New Roman"/>
          <w:sz w:val="24"/>
          <w:szCs w:val="24"/>
        </w:rPr>
        <w:t xml:space="preserve">covering an area of </w:t>
      </w:r>
      <w:r w:rsidR="00B06A2F">
        <w:rPr>
          <w:rFonts w:ascii="Times New Roman" w:hAnsi="Times New Roman" w:cs="Times New Roman"/>
          <w:sz w:val="24"/>
          <w:szCs w:val="24"/>
        </w:rPr>
        <w:t>80,823</w:t>
      </w:r>
      <w:r w:rsidRPr="009E3542">
        <w:rPr>
          <w:rFonts w:ascii="Times New Roman" w:hAnsi="Times New Roman" w:cs="Times New Roman"/>
          <w:sz w:val="24"/>
          <w:szCs w:val="24"/>
        </w:rPr>
        <w:t xml:space="preserve"> acres (</w:t>
      </w:r>
      <w:r w:rsidR="00B06A2F" w:rsidRPr="00B06A2F">
        <w:rPr>
          <w:rFonts w:ascii="Times New Roman" w:hAnsi="Times New Roman" w:cs="Times New Roman"/>
          <w:sz w:val="24"/>
          <w:szCs w:val="24"/>
        </w:rPr>
        <w:t>32</w:t>
      </w:r>
      <w:r w:rsidR="00B06A2F">
        <w:rPr>
          <w:rFonts w:ascii="Times New Roman" w:hAnsi="Times New Roman" w:cs="Times New Roman"/>
          <w:sz w:val="24"/>
          <w:szCs w:val="24"/>
        </w:rPr>
        <w:t>,</w:t>
      </w:r>
      <w:r w:rsidR="00B06A2F" w:rsidRPr="00B06A2F">
        <w:rPr>
          <w:rFonts w:ascii="Times New Roman" w:hAnsi="Times New Roman" w:cs="Times New Roman"/>
          <w:sz w:val="24"/>
          <w:szCs w:val="24"/>
        </w:rPr>
        <w:t>707.98</w:t>
      </w:r>
      <w:r w:rsidR="00B06A2F">
        <w:rPr>
          <w:rFonts w:ascii="Times New Roman" w:hAnsi="Times New Roman" w:cs="Times New Roman"/>
          <w:sz w:val="24"/>
          <w:szCs w:val="24"/>
        </w:rPr>
        <w:t xml:space="preserve"> </w:t>
      </w:r>
      <w:r w:rsidRPr="009E3542">
        <w:rPr>
          <w:rFonts w:ascii="Times New Roman" w:hAnsi="Times New Roman" w:cs="Times New Roman"/>
          <w:sz w:val="24"/>
          <w:szCs w:val="24"/>
        </w:rPr>
        <w:t xml:space="preserve">hectares). The delivered products included </w:t>
      </w:r>
      <w:r w:rsidR="00B06A2F">
        <w:rPr>
          <w:rFonts w:ascii="Times New Roman" w:hAnsi="Times New Roman" w:cs="Times New Roman"/>
          <w:sz w:val="24"/>
          <w:szCs w:val="24"/>
        </w:rPr>
        <w:t>52</w:t>
      </w:r>
      <w:r w:rsidRPr="009E3542">
        <w:rPr>
          <w:rFonts w:ascii="Times New Roman" w:hAnsi="Times New Roman" w:cs="Times New Roman"/>
          <w:sz w:val="24"/>
          <w:szCs w:val="24"/>
        </w:rPr>
        <w:t xml:space="preserve"> tiles, each of them with the raw points.</w:t>
      </w:r>
    </w:p>
    <w:p w:rsidR="005E60B0" w:rsidRPr="00102E79" w:rsidRDefault="00892A70" w:rsidP="005E60B0">
      <w:pPr>
        <w:keepNext/>
        <w:ind w:left="720"/>
        <w:jc w:val="center"/>
        <w:rPr>
          <w:sz w:val="24"/>
          <w:szCs w:val="24"/>
        </w:rPr>
      </w:pPr>
      <w:r>
        <w:rPr>
          <w:noProof/>
          <w:sz w:val="24"/>
          <w:szCs w:val="24"/>
        </w:rPr>
        <w:drawing>
          <wp:inline distT="0" distB="0" distL="0" distR="0" wp14:anchorId="4DA3E546" wp14:editId="239F8CC4">
            <wp:extent cx="3877056" cy="50292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cow_Mountain.tif"/>
                    <pic:cNvPicPr/>
                  </pic:nvPicPr>
                  <pic:blipFill>
                    <a:blip r:embed="rId19">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5E60B0" w:rsidRPr="00102E79" w:rsidRDefault="005E60B0" w:rsidP="005E60B0">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10</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acquisition for the </w:t>
      </w:r>
      <w:r w:rsidR="00892A70">
        <w:rPr>
          <w:rFonts w:ascii="Times New Roman" w:hAnsi="Times New Roman" w:cs="Times New Roman"/>
          <w:b w:val="0"/>
          <w:color w:val="auto"/>
          <w:sz w:val="24"/>
          <w:szCs w:val="24"/>
        </w:rPr>
        <w:t>Moscow Mountain</w:t>
      </w:r>
      <w:r w:rsidRPr="00102E79">
        <w:rPr>
          <w:rFonts w:ascii="Times New Roman" w:hAnsi="Times New Roman" w:cs="Times New Roman"/>
          <w:b w:val="0"/>
          <w:color w:val="auto"/>
          <w:sz w:val="24"/>
          <w:szCs w:val="24"/>
        </w:rPr>
        <w:t xml:space="preserve"> area</w:t>
      </w:r>
    </w:p>
    <w:p w:rsidR="005E60B0" w:rsidRPr="00102E79" w:rsidRDefault="005E60B0" w:rsidP="00892A70">
      <w:pPr>
        <w:pStyle w:val="ListParagraph"/>
        <w:numPr>
          <w:ilvl w:val="0"/>
          <w:numId w:val="17"/>
        </w:numPr>
        <w:rPr>
          <w:sz w:val="24"/>
          <w:szCs w:val="24"/>
        </w:rPr>
      </w:pPr>
      <w:r w:rsidRPr="00102E79">
        <w:rPr>
          <w:rFonts w:ascii="Times New Roman" w:hAnsi="Times New Roman" w:cs="Times New Roman"/>
          <w:sz w:val="24"/>
          <w:szCs w:val="24"/>
        </w:rPr>
        <w:t>Extraction of the bare-earth surface</w:t>
      </w:r>
    </w:p>
    <w:p w:rsidR="005E60B0" w:rsidRPr="00102E79" w:rsidRDefault="005E60B0" w:rsidP="005E60B0">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1546AE" w:rsidRPr="00102E79" w:rsidRDefault="001546AE" w:rsidP="001546AE">
      <w:pPr>
        <w:ind w:left="360"/>
        <w:rPr>
          <w:rFonts w:ascii="Times New Roman" w:hAnsi="Times New Roman" w:cs="Times New Roman"/>
          <w:b/>
          <w:sz w:val="24"/>
          <w:szCs w:val="24"/>
        </w:rPr>
      </w:pPr>
      <w:r>
        <w:rPr>
          <w:rFonts w:ascii="Times New Roman" w:hAnsi="Times New Roman" w:cs="Times New Roman"/>
          <w:b/>
          <w:sz w:val="24"/>
          <w:szCs w:val="24"/>
        </w:rPr>
        <w:lastRenderedPageBreak/>
        <w:t>I</w:t>
      </w:r>
      <w:r w:rsidRPr="00102E79">
        <w:rPr>
          <w:rFonts w:ascii="Times New Roman" w:hAnsi="Times New Roman" w:cs="Times New Roman"/>
          <w:b/>
          <w:sz w:val="24"/>
          <w:szCs w:val="24"/>
        </w:rPr>
        <w:t xml:space="preserve">. </w:t>
      </w:r>
      <w:r>
        <w:rPr>
          <w:rFonts w:ascii="Times New Roman" w:hAnsi="Times New Roman" w:cs="Times New Roman"/>
          <w:b/>
          <w:sz w:val="24"/>
          <w:szCs w:val="24"/>
        </w:rPr>
        <w:t>Musselshell</w:t>
      </w:r>
    </w:p>
    <w:p w:rsidR="001546AE" w:rsidRPr="00102E79" w:rsidRDefault="001546AE" w:rsidP="001546AE">
      <w:pPr>
        <w:pStyle w:val="ListParagraph"/>
        <w:rPr>
          <w:rFonts w:ascii="Times New Roman" w:hAnsi="Times New Roman" w:cs="Times New Roman"/>
          <w:b/>
          <w:sz w:val="24"/>
          <w:szCs w:val="24"/>
        </w:rPr>
      </w:pPr>
    </w:p>
    <w:p w:rsidR="001546AE" w:rsidRDefault="001546AE" w:rsidP="001546AE">
      <w:pPr>
        <w:pStyle w:val="ListParagraph"/>
        <w:numPr>
          <w:ilvl w:val="0"/>
          <w:numId w:val="18"/>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1546AE" w:rsidRPr="0033535E" w:rsidRDefault="001546AE" w:rsidP="001546AE">
      <w:pPr>
        <w:ind w:left="360"/>
        <w:jc w:val="both"/>
        <w:rPr>
          <w:rFonts w:ascii="Times New Roman" w:hAnsi="Times New Roman" w:cs="Times New Roman"/>
          <w:sz w:val="24"/>
          <w:szCs w:val="24"/>
        </w:rPr>
      </w:pPr>
      <w:r>
        <w:rPr>
          <w:rFonts w:ascii="Times New Roman" w:hAnsi="Times New Roman" w:cs="Times New Roman"/>
          <w:sz w:val="24"/>
          <w:szCs w:val="24"/>
        </w:rPr>
        <w:t>The Musselshell</w:t>
      </w:r>
      <w:r w:rsidRPr="0033535E">
        <w:rPr>
          <w:rFonts w:ascii="Times New Roman" w:hAnsi="Times New Roman" w:cs="Times New Roman"/>
          <w:sz w:val="24"/>
          <w:szCs w:val="24"/>
        </w:rPr>
        <w:t xml:space="preserve"> area is located in the north part of the State of Idaho.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acquisition took place in the period of July 24th until July 30th 2011, by the Watershed Sciences, Inc. (WS), covering an area of </w:t>
      </w:r>
      <w:r>
        <w:rPr>
          <w:rFonts w:ascii="Times New Roman" w:hAnsi="Times New Roman" w:cs="Times New Roman"/>
          <w:sz w:val="24"/>
          <w:szCs w:val="24"/>
        </w:rPr>
        <w:t>15,975</w:t>
      </w:r>
      <w:r w:rsidRPr="0033535E">
        <w:rPr>
          <w:rFonts w:ascii="Times New Roman" w:hAnsi="Times New Roman" w:cs="Times New Roman"/>
          <w:sz w:val="24"/>
          <w:szCs w:val="24"/>
        </w:rPr>
        <w:t xml:space="preserve"> acres (</w:t>
      </w:r>
      <w:r w:rsidRPr="001546AE">
        <w:rPr>
          <w:rFonts w:ascii="Times New Roman" w:hAnsi="Times New Roman" w:cs="Times New Roman"/>
          <w:sz w:val="24"/>
          <w:szCs w:val="24"/>
        </w:rPr>
        <w:t>6</w:t>
      </w:r>
      <w:r>
        <w:rPr>
          <w:rFonts w:ascii="Times New Roman" w:hAnsi="Times New Roman" w:cs="Times New Roman"/>
          <w:sz w:val="24"/>
          <w:szCs w:val="24"/>
        </w:rPr>
        <w:t>,</w:t>
      </w:r>
      <w:r w:rsidRPr="001546AE">
        <w:rPr>
          <w:rFonts w:ascii="Times New Roman" w:hAnsi="Times New Roman" w:cs="Times New Roman"/>
          <w:sz w:val="24"/>
          <w:szCs w:val="24"/>
        </w:rPr>
        <w:t>464.86</w:t>
      </w:r>
      <w:r>
        <w:rPr>
          <w:rFonts w:ascii="Times New Roman" w:hAnsi="Times New Roman" w:cs="Times New Roman"/>
          <w:sz w:val="24"/>
          <w:szCs w:val="24"/>
        </w:rPr>
        <w:t xml:space="preserve"> </w:t>
      </w:r>
      <w:r w:rsidRPr="0033535E">
        <w:rPr>
          <w:rFonts w:ascii="Times New Roman" w:hAnsi="Times New Roman" w:cs="Times New Roman"/>
          <w:sz w:val="24"/>
          <w:szCs w:val="24"/>
        </w:rPr>
        <w:t xml:space="preserve">hectares). The delivered products included </w:t>
      </w:r>
      <w:r w:rsidR="00EC3529">
        <w:rPr>
          <w:rFonts w:ascii="Times New Roman" w:hAnsi="Times New Roman" w:cs="Times New Roman"/>
          <w:sz w:val="24"/>
          <w:szCs w:val="24"/>
        </w:rPr>
        <w:t>147</w:t>
      </w:r>
      <w:r w:rsidRPr="0033535E">
        <w:rPr>
          <w:rFonts w:ascii="Times New Roman" w:hAnsi="Times New Roman" w:cs="Times New Roman"/>
          <w:sz w:val="24"/>
          <w:szCs w:val="24"/>
        </w:rPr>
        <w:t xml:space="preserve"> tiles, each of them with the raw points and with the ground points.</w:t>
      </w:r>
    </w:p>
    <w:p w:rsidR="001546AE" w:rsidRPr="00102E79" w:rsidRDefault="001546AE" w:rsidP="001546AE">
      <w:pPr>
        <w:keepNext/>
        <w:ind w:left="720"/>
        <w:jc w:val="center"/>
        <w:rPr>
          <w:sz w:val="24"/>
          <w:szCs w:val="24"/>
        </w:rPr>
      </w:pPr>
      <w:r>
        <w:rPr>
          <w:noProof/>
          <w:sz w:val="24"/>
          <w:szCs w:val="24"/>
        </w:rPr>
        <w:drawing>
          <wp:inline distT="0" distB="0" distL="0" distR="0" wp14:anchorId="3AE808FB" wp14:editId="72AD4D7D">
            <wp:extent cx="3877056" cy="50292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selshell.tif"/>
                    <pic:cNvPicPr/>
                  </pic:nvPicPr>
                  <pic:blipFill>
                    <a:blip r:embed="rId20">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1546AE" w:rsidRPr="00102E79" w:rsidRDefault="001546AE" w:rsidP="001546AE">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11</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acquisition for the Musselshell</w:t>
      </w:r>
      <w:r w:rsidRPr="00102E79">
        <w:rPr>
          <w:rFonts w:ascii="Times New Roman" w:hAnsi="Times New Roman" w:cs="Times New Roman"/>
          <w:b w:val="0"/>
          <w:color w:val="auto"/>
          <w:sz w:val="24"/>
          <w:szCs w:val="24"/>
        </w:rPr>
        <w:t xml:space="preserve"> area</w:t>
      </w:r>
    </w:p>
    <w:p w:rsidR="001546AE" w:rsidRPr="00102E79" w:rsidRDefault="001546AE" w:rsidP="001546AE">
      <w:pPr>
        <w:pStyle w:val="ListParagraph"/>
        <w:numPr>
          <w:ilvl w:val="0"/>
          <w:numId w:val="18"/>
        </w:numPr>
        <w:rPr>
          <w:sz w:val="24"/>
          <w:szCs w:val="24"/>
        </w:rPr>
      </w:pPr>
      <w:r w:rsidRPr="00102E79">
        <w:rPr>
          <w:rFonts w:ascii="Times New Roman" w:hAnsi="Times New Roman" w:cs="Times New Roman"/>
          <w:sz w:val="24"/>
          <w:szCs w:val="24"/>
        </w:rPr>
        <w:t>Extraction of the bare-earth surface</w:t>
      </w:r>
    </w:p>
    <w:p w:rsidR="001546AE" w:rsidRPr="00102E79" w:rsidRDefault="001546AE" w:rsidP="001546AE">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EC3529" w:rsidRPr="00102E79" w:rsidRDefault="00EC3529" w:rsidP="00EC3529">
      <w:pPr>
        <w:ind w:left="360"/>
        <w:rPr>
          <w:rFonts w:ascii="Times New Roman" w:hAnsi="Times New Roman" w:cs="Times New Roman"/>
          <w:b/>
          <w:sz w:val="24"/>
          <w:szCs w:val="24"/>
        </w:rPr>
      </w:pPr>
      <w:r>
        <w:rPr>
          <w:rFonts w:ascii="Times New Roman" w:hAnsi="Times New Roman" w:cs="Times New Roman"/>
          <w:b/>
          <w:sz w:val="24"/>
          <w:szCs w:val="24"/>
        </w:rPr>
        <w:lastRenderedPageBreak/>
        <w:t>J</w:t>
      </w:r>
      <w:r w:rsidRPr="00102E79">
        <w:rPr>
          <w:rFonts w:ascii="Times New Roman" w:hAnsi="Times New Roman" w:cs="Times New Roman"/>
          <w:b/>
          <w:sz w:val="24"/>
          <w:szCs w:val="24"/>
        </w:rPr>
        <w:t xml:space="preserve">. </w:t>
      </w:r>
      <w:r>
        <w:rPr>
          <w:rFonts w:ascii="Times New Roman" w:hAnsi="Times New Roman" w:cs="Times New Roman"/>
          <w:b/>
          <w:sz w:val="24"/>
          <w:szCs w:val="24"/>
        </w:rPr>
        <w:t>Potlatch</w:t>
      </w:r>
    </w:p>
    <w:p w:rsidR="00EC3529" w:rsidRPr="00102E79" w:rsidRDefault="00EC3529" w:rsidP="00EC3529">
      <w:pPr>
        <w:pStyle w:val="ListParagraph"/>
        <w:rPr>
          <w:rFonts w:ascii="Times New Roman" w:hAnsi="Times New Roman" w:cs="Times New Roman"/>
          <w:b/>
          <w:sz w:val="24"/>
          <w:szCs w:val="24"/>
        </w:rPr>
      </w:pPr>
    </w:p>
    <w:p w:rsidR="00EC3529" w:rsidRDefault="00EC3529" w:rsidP="00EC3529">
      <w:pPr>
        <w:pStyle w:val="ListParagraph"/>
        <w:numPr>
          <w:ilvl w:val="0"/>
          <w:numId w:val="19"/>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EC3529" w:rsidRPr="0033535E" w:rsidRDefault="00EC3529" w:rsidP="00EC3529">
      <w:pPr>
        <w:ind w:left="360"/>
        <w:jc w:val="both"/>
        <w:rPr>
          <w:rFonts w:ascii="Times New Roman" w:hAnsi="Times New Roman" w:cs="Times New Roman"/>
          <w:sz w:val="24"/>
          <w:szCs w:val="24"/>
        </w:rPr>
      </w:pPr>
      <w:r>
        <w:rPr>
          <w:rFonts w:ascii="Times New Roman" w:hAnsi="Times New Roman" w:cs="Times New Roman"/>
          <w:sz w:val="24"/>
          <w:szCs w:val="24"/>
        </w:rPr>
        <w:t xml:space="preserve">The Potlatch </w:t>
      </w:r>
      <w:r w:rsidRPr="0033535E">
        <w:rPr>
          <w:rFonts w:ascii="Times New Roman" w:hAnsi="Times New Roman" w:cs="Times New Roman"/>
          <w:sz w:val="24"/>
          <w:szCs w:val="24"/>
        </w:rPr>
        <w:t xml:space="preserve">area is located in the </w:t>
      </w:r>
      <w:r>
        <w:rPr>
          <w:rFonts w:ascii="Times New Roman" w:hAnsi="Times New Roman" w:cs="Times New Roman"/>
          <w:sz w:val="24"/>
          <w:szCs w:val="24"/>
        </w:rPr>
        <w:t xml:space="preserve">western </w:t>
      </w:r>
      <w:r w:rsidRPr="0033535E">
        <w:rPr>
          <w:rFonts w:ascii="Times New Roman" w:hAnsi="Times New Roman" w:cs="Times New Roman"/>
          <w:sz w:val="24"/>
          <w:szCs w:val="24"/>
        </w:rPr>
        <w:t xml:space="preserve">north part of the State of Idaho.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acquisition took place in the period of July 24th until July 30th 2011, by the Watershed Sciences, Inc. (WS), covering an area of </w:t>
      </w:r>
      <w:r>
        <w:rPr>
          <w:rFonts w:ascii="Times New Roman" w:hAnsi="Times New Roman" w:cs="Times New Roman"/>
          <w:sz w:val="24"/>
          <w:szCs w:val="24"/>
        </w:rPr>
        <w:t>27,174</w:t>
      </w:r>
      <w:r w:rsidRPr="0033535E">
        <w:rPr>
          <w:rFonts w:ascii="Times New Roman" w:hAnsi="Times New Roman" w:cs="Times New Roman"/>
          <w:sz w:val="24"/>
          <w:szCs w:val="24"/>
        </w:rPr>
        <w:t xml:space="preserve"> acres (</w:t>
      </w:r>
      <w:r w:rsidRPr="00EC3529">
        <w:rPr>
          <w:rFonts w:ascii="Times New Roman" w:hAnsi="Times New Roman" w:cs="Times New Roman"/>
          <w:sz w:val="24"/>
          <w:szCs w:val="24"/>
        </w:rPr>
        <w:t>10</w:t>
      </w:r>
      <w:r>
        <w:rPr>
          <w:rFonts w:ascii="Times New Roman" w:hAnsi="Times New Roman" w:cs="Times New Roman"/>
          <w:sz w:val="24"/>
          <w:szCs w:val="24"/>
        </w:rPr>
        <w:t>,</w:t>
      </w:r>
      <w:r w:rsidRPr="00EC3529">
        <w:rPr>
          <w:rFonts w:ascii="Times New Roman" w:hAnsi="Times New Roman" w:cs="Times New Roman"/>
          <w:sz w:val="24"/>
          <w:szCs w:val="24"/>
        </w:rPr>
        <w:t>996.94</w:t>
      </w:r>
      <w:r>
        <w:rPr>
          <w:rFonts w:ascii="Times New Roman" w:hAnsi="Times New Roman" w:cs="Times New Roman"/>
          <w:sz w:val="24"/>
          <w:szCs w:val="24"/>
        </w:rPr>
        <w:t xml:space="preserve"> </w:t>
      </w:r>
      <w:r w:rsidRPr="0033535E">
        <w:rPr>
          <w:rFonts w:ascii="Times New Roman" w:hAnsi="Times New Roman" w:cs="Times New Roman"/>
          <w:sz w:val="24"/>
          <w:szCs w:val="24"/>
        </w:rPr>
        <w:t>hectares). The delivered products included 2</w:t>
      </w:r>
      <w:r>
        <w:rPr>
          <w:rFonts w:ascii="Times New Roman" w:hAnsi="Times New Roman" w:cs="Times New Roman"/>
          <w:sz w:val="24"/>
          <w:szCs w:val="24"/>
        </w:rPr>
        <w:t>27</w:t>
      </w:r>
      <w:r w:rsidRPr="0033535E">
        <w:rPr>
          <w:rFonts w:ascii="Times New Roman" w:hAnsi="Times New Roman" w:cs="Times New Roman"/>
          <w:sz w:val="24"/>
          <w:szCs w:val="24"/>
        </w:rPr>
        <w:t xml:space="preserve"> tiles, each of them with the raw points and with the ground points.</w:t>
      </w:r>
    </w:p>
    <w:p w:rsidR="00EC3529" w:rsidRPr="00102E79" w:rsidRDefault="00EC3529" w:rsidP="00EC3529">
      <w:pPr>
        <w:keepNext/>
        <w:ind w:left="720"/>
        <w:jc w:val="center"/>
        <w:rPr>
          <w:sz w:val="24"/>
          <w:szCs w:val="24"/>
        </w:rPr>
      </w:pPr>
      <w:r>
        <w:rPr>
          <w:noProof/>
          <w:sz w:val="24"/>
          <w:szCs w:val="24"/>
        </w:rPr>
        <w:drawing>
          <wp:inline distT="0" distB="0" distL="0" distR="0" wp14:anchorId="7D82991C" wp14:editId="1638CC2C">
            <wp:extent cx="3877056" cy="50292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latch.tif"/>
                    <pic:cNvPicPr/>
                  </pic:nvPicPr>
                  <pic:blipFill>
                    <a:blip r:embed="rId21">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EC3529" w:rsidRPr="00102E79" w:rsidRDefault="00EC3529" w:rsidP="00EC3529">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12</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acquisition for the Potlatch</w:t>
      </w:r>
      <w:r w:rsidRPr="00102E79">
        <w:rPr>
          <w:rFonts w:ascii="Times New Roman" w:hAnsi="Times New Roman" w:cs="Times New Roman"/>
          <w:b w:val="0"/>
          <w:color w:val="auto"/>
          <w:sz w:val="24"/>
          <w:szCs w:val="24"/>
        </w:rPr>
        <w:t xml:space="preserve"> area</w:t>
      </w:r>
    </w:p>
    <w:p w:rsidR="00EC3529" w:rsidRPr="00102E79" w:rsidRDefault="00EC3529" w:rsidP="00EC3529">
      <w:pPr>
        <w:pStyle w:val="ListParagraph"/>
        <w:numPr>
          <w:ilvl w:val="0"/>
          <w:numId w:val="19"/>
        </w:numPr>
        <w:rPr>
          <w:sz w:val="24"/>
          <w:szCs w:val="24"/>
        </w:rPr>
      </w:pPr>
      <w:r w:rsidRPr="00102E79">
        <w:rPr>
          <w:rFonts w:ascii="Times New Roman" w:hAnsi="Times New Roman" w:cs="Times New Roman"/>
          <w:sz w:val="24"/>
          <w:szCs w:val="24"/>
        </w:rPr>
        <w:t>Extraction of the bare-earth surface</w:t>
      </w:r>
    </w:p>
    <w:p w:rsidR="00EC3529" w:rsidRPr="00102E79" w:rsidRDefault="00EC3529" w:rsidP="00EC3529">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D0071C" w:rsidRPr="00102E79" w:rsidRDefault="00D0071C" w:rsidP="00D0071C">
      <w:pPr>
        <w:ind w:left="360"/>
        <w:rPr>
          <w:rFonts w:ascii="Times New Roman" w:hAnsi="Times New Roman" w:cs="Times New Roman"/>
          <w:b/>
          <w:sz w:val="24"/>
          <w:szCs w:val="24"/>
        </w:rPr>
      </w:pPr>
      <w:r>
        <w:rPr>
          <w:rFonts w:ascii="Times New Roman" w:hAnsi="Times New Roman" w:cs="Times New Roman"/>
          <w:b/>
          <w:sz w:val="24"/>
          <w:szCs w:val="24"/>
        </w:rPr>
        <w:lastRenderedPageBreak/>
        <w:t>K</w:t>
      </w:r>
      <w:r w:rsidRPr="00102E79">
        <w:rPr>
          <w:rFonts w:ascii="Times New Roman" w:hAnsi="Times New Roman" w:cs="Times New Roman"/>
          <w:b/>
          <w:sz w:val="24"/>
          <w:szCs w:val="24"/>
        </w:rPr>
        <w:t xml:space="preserve">. </w:t>
      </w:r>
      <w:r>
        <w:rPr>
          <w:rFonts w:ascii="Times New Roman" w:hAnsi="Times New Roman" w:cs="Times New Roman"/>
          <w:b/>
          <w:sz w:val="24"/>
          <w:szCs w:val="24"/>
        </w:rPr>
        <w:t>Powell</w:t>
      </w:r>
    </w:p>
    <w:p w:rsidR="00D0071C" w:rsidRPr="00102E79" w:rsidRDefault="00D0071C" w:rsidP="00D0071C">
      <w:pPr>
        <w:pStyle w:val="ListParagraph"/>
        <w:rPr>
          <w:rFonts w:ascii="Times New Roman" w:hAnsi="Times New Roman" w:cs="Times New Roman"/>
          <w:b/>
          <w:sz w:val="24"/>
          <w:szCs w:val="24"/>
        </w:rPr>
      </w:pPr>
    </w:p>
    <w:p w:rsidR="00D0071C" w:rsidRDefault="00D0071C" w:rsidP="00A700D9">
      <w:pPr>
        <w:pStyle w:val="ListParagraph"/>
        <w:numPr>
          <w:ilvl w:val="0"/>
          <w:numId w:val="20"/>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D0071C" w:rsidRPr="00D0071C" w:rsidRDefault="00D0071C" w:rsidP="005D0AF7">
      <w:pPr>
        <w:ind w:left="360"/>
        <w:jc w:val="both"/>
        <w:rPr>
          <w:rFonts w:ascii="Times New Roman" w:hAnsi="Times New Roman" w:cs="Times New Roman"/>
          <w:sz w:val="24"/>
          <w:szCs w:val="24"/>
        </w:rPr>
      </w:pPr>
      <w:r>
        <w:rPr>
          <w:rFonts w:ascii="Times New Roman" w:hAnsi="Times New Roman" w:cs="Times New Roman"/>
          <w:sz w:val="24"/>
          <w:szCs w:val="24"/>
        </w:rPr>
        <w:t xml:space="preserve">The Powell </w:t>
      </w:r>
      <w:r w:rsidRPr="0033535E">
        <w:rPr>
          <w:rFonts w:ascii="Times New Roman" w:hAnsi="Times New Roman" w:cs="Times New Roman"/>
          <w:sz w:val="24"/>
          <w:szCs w:val="24"/>
        </w:rPr>
        <w:t xml:space="preserve">area is located in the </w:t>
      </w:r>
      <w:r>
        <w:rPr>
          <w:rFonts w:ascii="Times New Roman" w:hAnsi="Times New Roman" w:cs="Times New Roman"/>
          <w:sz w:val="24"/>
          <w:szCs w:val="24"/>
        </w:rPr>
        <w:t xml:space="preserve">eastern </w:t>
      </w:r>
      <w:r w:rsidRPr="0033535E">
        <w:rPr>
          <w:rFonts w:ascii="Times New Roman" w:hAnsi="Times New Roman" w:cs="Times New Roman"/>
          <w:sz w:val="24"/>
          <w:szCs w:val="24"/>
        </w:rPr>
        <w:t>north part of the State of Idaho</w:t>
      </w:r>
      <w:r>
        <w:rPr>
          <w:rFonts w:ascii="Times New Roman" w:hAnsi="Times New Roman" w:cs="Times New Roman"/>
          <w:sz w:val="24"/>
          <w:szCs w:val="24"/>
        </w:rPr>
        <w:t>, in the border with the state of Montana</w:t>
      </w:r>
      <w:r w:rsidRPr="0033535E">
        <w:rPr>
          <w:rFonts w:ascii="Times New Roman" w:hAnsi="Times New Roman" w:cs="Times New Roman"/>
          <w:sz w:val="24"/>
          <w:szCs w:val="24"/>
        </w:rPr>
        <w:t xml:space="preserve">.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w:t>
      </w:r>
      <w:r w:rsidRPr="00D0071C">
        <w:rPr>
          <w:rFonts w:ascii="Times New Roman" w:hAnsi="Times New Roman" w:cs="Times New Roman"/>
          <w:sz w:val="24"/>
          <w:szCs w:val="24"/>
        </w:rPr>
        <w:t>acquisition took place in the period of September 12th through the 23rd, 2011</w:t>
      </w:r>
      <w:r w:rsidRPr="0033535E">
        <w:rPr>
          <w:rFonts w:ascii="Times New Roman" w:hAnsi="Times New Roman" w:cs="Times New Roman"/>
          <w:sz w:val="24"/>
          <w:szCs w:val="24"/>
        </w:rPr>
        <w:t xml:space="preserve">, by the Watershed Sciences, Inc. (WS), covering an area of </w:t>
      </w:r>
      <w:r w:rsidRPr="005D0AF7">
        <w:rPr>
          <w:rFonts w:ascii="Times New Roman" w:hAnsi="Times New Roman" w:cs="Times New Roman"/>
          <w:sz w:val="24"/>
          <w:szCs w:val="24"/>
        </w:rPr>
        <w:t>139,</w:t>
      </w:r>
      <w:r>
        <w:rPr>
          <w:rFonts w:ascii="Times New Roman" w:hAnsi="Times New Roman" w:cs="Times New Roman"/>
          <w:sz w:val="24"/>
          <w:szCs w:val="24"/>
        </w:rPr>
        <w:t>7</w:t>
      </w:r>
      <w:r w:rsidRPr="005D0AF7">
        <w:rPr>
          <w:rFonts w:ascii="Times New Roman" w:hAnsi="Times New Roman" w:cs="Times New Roman"/>
          <w:sz w:val="24"/>
          <w:szCs w:val="24"/>
        </w:rPr>
        <w:t>3</w:t>
      </w:r>
      <w:r>
        <w:rPr>
          <w:rFonts w:ascii="Times New Roman" w:hAnsi="Times New Roman" w:cs="Times New Roman"/>
          <w:sz w:val="24"/>
          <w:szCs w:val="24"/>
        </w:rPr>
        <w:t>4</w:t>
      </w:r>
      <w:r w:rsidRPr="0033535E">
        <w:rPr>
          <w:rFonts w:ascii="Times New Roman" w:hAnsi="Times New Roman" w:cs="Times New Roman"/>
          <w:sz w:val="24"/>
          <w:szCs w:val="24"/>
        </w:rPr>
        <w:t xml:space="preserve"> acres (</w:t>
      </w:r>
      <w:r w:rsidRPr="005D0AF7">
        <w:rPr>
          <w:rFonts w:ascii="Times New Roman" w:hAnsi="Times New Roman" w:cs="Times New Roman"/>
          <w:sz w:val="24"/>
          <w:szCs w:val="24"/>
        </w:rPr>
        <w:t xml:space="preserve">56,548.39 </w:t>
      </w:r>
      <w:r w:rsidRPr="0033535E">
        <w:rPr>
          <w:rFonts w:ascii="Times New Roman" w:hAnsi="Times New Roman" w:cs="Times New Roman"/>
          <w:sz w:val="24"/>
          <w:szCs w:val="24"/>
        </w:rPr>
        <w:t xml:space="preserve">hectares). The delivered products included </w:t>
      </w:r>
      <w:r w:rsidR="00A700D9" w:rsidRPr="005D0AF7">
        <w:rPr>
          <w:rFonts w:ascii="Times New Roman" w:hAnsi="Times New Roman" w:cs="Times New Roman"/>
          <w:sz w:val="24"/>
          <w:szCs w:val="24"/>
        </w:rPr>
        <w:t>1,136</w:t>
      </w:r>
      <w:r w:rsidRPr="0033535E">
        <w:rPr>
          <w:rFonts w:ascii="Times New Roman" w:hAnsi="Times New Roman" w:cs="Times New Roman"/>
          <w:sz w:val="24"/>
          <w:szCs w:val="24"/>
        </w:rPr>
        <w:t xml:space="preserve"> tiles, each of them with the raw points and with the ground points.</w:t>
      </w:r>
    </w:p>
    <w:p w:rsidR="00D0071C" w:rsidRPr="00102E79" w:rsidRDefault="00D0071C" w:rsidP="00D0071C">
      <w:pPr>
        <w:keepNext/>
        <w:ind w:left="720"/>
        <w:jc w:val="center"/>
        <w:rPr>
          <w:sz w:val="24"/>
          <w:szCs w:val="24"/>
        </w:rPr>
      </w:pPr>
      <w:r>
        <w:rPr>
          <w:noProof/>
          <w:sz w:val="24"/>
          <w:szCs w:val="24"/>
        </w:rPr>
        <w:drawing>
          <wp:inline distT="0" distB="0" distL="0" distR="0" wp14:anchorId="1BFD7759" wp14:editId="65D8501F">
            <wp:extent cx="3877056" cy="50292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ll.tif"/>
                    <pic:cNvPicPr/>
                  </pic:nvPicPr>
                  <pic:blipFill>
                    <a:blip r:embed="rId22">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D0071C" w:rsidRPr="00102E79" w:rsidRDefault="00D0071C" w:rsidP="00D0071C">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13</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acquisition for the Powell</w:t>
      </w:r>
      <w:r w:rsidRPr="00102E79">
        <w:rPr>
          <w:rFonts w:ascii="Times New Roman" w:hAnsi="Times New Roman" w:cs="Times New Roman"/>
          <w:b w:val="0"/>
          <w:color w:val="auto"/>
          <w:sz w:val="24"/>
          <w:szCs w:val="24"/>
        </w:rPr>
        <w:t xml:space="preserve"> area</w:t>
      </w:r>
    </w:p>
    <w:p w:rsidR="00D0071C" w:rsidRPr="00102E79" w:rsidRDefault="00D0071C" w:rsidP="00A700D9">
      <w:pPr>
        <w:pStyle w:val="ListParagraph"/>
        <w:numPr>
          <w:ilvl w:val="0"/>
          <w:numId w:val="20"/>
        </w:numPr>
        <w:rPr>
          <w:sz w:val="24"/>
          <w:szCs w:val="24"/>
        </w:rPr>
      </w:pPr>
      <w:r w:rsidRPr="00102E79">
        <w:rPr>
          <w:rFonts w:ascii="Times New Roman" w:hAnsi="Times New Roman" w:cs="Times New Roman"/>
          <w:sz w:val="24"/>
          <w:szCs w:val="24"/>
        </w:rPr>
        <w:t>Extraction of the bare-earth surface</w:t>
      </w:r>
    </w:p>
    <w:p w:rsidR="00D0071C" w:rsidRPr="00102E79" w:rsidRDefault="00D0071C" w:rsidP="00D0071C">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A700D9" w:rsidRPr="00102E79" w:rsidRDefault="00A700D9" w:rsidP="00A700D9">
      <w:pPr>
        <w:ind w:left="360"/>
        <w:rPr>
          <w:rFonts w:ascii="Times New Roman" w:hAnsi="Times New Roman" w:cs="Times New Roman"/>
          <w:b/>
          <w:sz w:val="24"/>
          <w:szCs w:val="24"/>
        </w:rPr>
      </w:pPr>
      <w:r>
        <w:rPr>
          <w:rFonts w:ascii="Times New Roman" w:hAnsi="Times New Roman" w:cs="Times New Roman"/>
          <w:b/>
          <w:sz w:val="24"/>
          <w:szCs w:val="24"/>
        </w:rPr>
        <w:lastRenderedPageBreak/>
        <w:t>L</w:t>
      </w:r>
      <w:r w:rsidRPr="00102E79">
        <w:rPr>
          <w:rFonts w:ascii="Times New Roman" w:hAnsi="Times New Roman" w:cs="Times New Roman"/>
          <w:b/>
          <w:sz w:val="24"/>
          <w:szCs w:val="24"/>
        </w:rPr>
        <w:t xml:space="preserve">. </w:t>
      </w:r>
      <w:r>
        <w:rPr>
          <w:rFonts w:ascii="Times New Roman" w:hAnsi="Times New Roman" w:cs="Times New Roman"/>
          <w:b/>
          <w:sz w:val="24"/>
          <w:szCs w:val="24"/>
        </w:rPr>
        <w:t>Priest</w:t>
      </w:r>
    </w:p>
    <w:p w:rsidR="00A700D9" w:rsidRPr="00102E79" w:rsidRDefault="00A700D9" w:rsidP="00A700D9">
      <w:pPr>
        <w:pStyle w:val="ListParagraph"/>
        <w:rPr>
          <w:rFonts w:ascii="Times New Roman" w:hAnsi="Times New Roman" w:cs="Times New Roman"/>
          <w:b/>
          <w:sz w:val="24"/>
          <w:szCs w:val="24"/>
        </w:rPr>
      </w:pPr>
    </w:p>
    <w:p w:rsidR="00A700D9" w:rsidRDefault="00A700D9" w:rsidP="00A700D9">
      <w:pPr>
        <w:pStyle w:val="ListParagraph"/>
        <w:numPr>
          <w:ilvl w:val="0"/>
          <w:numId w:val="21"/>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A700D9" w:rsidRPr="00D0071C" w:rsidRDefault="00A700D9" w:rsidP="005D0AF7">
      <w:pPr>
        <w:ind w:left="360"/>
        <w:jc w:val="both"/>
        <w:rPr>
          <w:rFonts w:ascii="Times New Roman" w:hAnsi="Times New Roman" w:cs="Times New Roman"/>
          <w:sz w:val="24"/>
          <w:szCs w:val="24"/>
        </w:rPr>
      </w:pPr>
      <w:r>
        <w:rPr>
          <w:rFonts w:ascii="Times New Roman" w:hAnsi="Times New Roman" w:cs="Times New Roman"/>
          <w:sz w:val="24"/>
          <w:szCs w:val="24"/>
        </w:rPr>
        <w:t xml:space="preserve">The </w:t>
      </w:r>
      <w:r w:rsidRPr="005D0AF7">
        <w:rPr>
          <w:rFonts w:ascii="Times New Roman" w:hAnsi="Times New Roman" w:cs="Times New Roman"/>
          <w:sz w:val="24"/>
          <w:szCs w:val="24"/>
        </w:rPr>
        <w:t>Priest</w:t>
      </w:r>
      <w:r>
        <w:rPr>
          <w:rFonts w:ascii="Times New Roman" w:hAnsi="Times New Roman" w:cs="Times New Roman"/>
          <w:sz w:val="24"/>
          <w:szCs w:val="24"/>
        </w:rPr>
        <w:t xml:space="preserve"> </w:t>
      </w:r>
      <w:r w:rsidRPr="0033535E">
        <w:rPr>
          <w:rFonts w:ascii="Times New Roman" w:hAnsi="Times New Roman" w:cs="Times New Roman"/>
          <w:sz w:val="24"/>
          <w:szCs w:val="24"/>
        </w:rPr>
        <w:t xml:space="preserve">area is located in the north part of the State of Idaho.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w:t>
      </w:r>
      <w:r w:rsidRPr="00D0071C">
        <w:rPr>
          <w:rFonts w:ascii="Times New Roman" w:hAnsi="Times New Roman" w:cs="Times New Roman"/>
          <w:sz w:val="24"/>
          <w:szCs w:val="24"/>
        </w:rPr>
        <w:t xml:space="preserve">acquisition took place in the </w:t>
      </w:r>
      <w:r w:rsidRPr="005D0AF7">
        <w:rPr>
          <w:rFonts w:ascii="Times New Roman" w:hAnsi="Times New Roman" w:cs="Times New Roman"/>
          <w:sz w:val="24"/>
          <w:szCs w:val="24"/>
        </w:rPr>
        <w:t>period of July 27</w:t>
      </w:r>
      <w:r w:rsidRPr="00A700D9">
        <w:rPr>
          <w:rFonts w:ascii="Times New Roman" w:hAnsi="Times New Roman" w:cs="Times New Roman"/>
          <w:sz w:val="24"/>
          <w:szCs w:val="24"/>
        </w:rPr>
        <w:t xml:space="preserve">th </w:t>
      </w:r>
      <w:r w:rsidRPr="005D0AF7">
        <w:rPr>
          <w:rFonts w:ascii="Times New Roman" w:hAnsi="Times New Roman" w:cs="Times New Roman"/>
          <w:sz w:val="24"/>
          <w:szCs w:val="24"/>
        </w:rPr>
        <w:t>through the 30</w:t>
      </w:r>
      <w:r w:rsidRPr="00A700D9">
        <w:rPr>
          <w:rFonts w:ascii="Times New Roman" w:hAnsi="Times New Roman" w:cs="Times New Roman"/>
          <w:sz w:val="24"/>
          <w:szCs w:val="24"/>
        </w:rPr>
        <w:t>th</w:t>
      </w:r>
      <w:r w:rsidRPr="005D0AF7">
        <w:rPr>
          <w:rFonts w:ascii="Times New Roman" w:hAnsi="Times New Roman" w:cs="Times New Roman"/>
          <w:sz w:val="24"/>
          <w:szCs w:val="24"/>
        </w:rPr>
        <w:t>, 2011</w:t>
      </w:r>
      <w:r w:rsidRPr="0033535E">
        <w:rPr>
          <w:rFonts w:ascii="Times New Roman" w:hAnsi="Times New Roman" w:cs="Times New Roman"/>
          <w:sz w:val="24"/>
          <w:szCs w:val="24"/>
        </w:rPr>
        <w:t xml:space="preserve">, by the Watershed Sciences, Inc. (WS), covering an area of </w:t>
      </w:r>
      <w:r w:rsidRPr="005D0AF7">
        <w:rPr>
          <w:rFonts w:ascii="Times New Roman" w:hAnsi="Times New Roman" w:cs="Times New Roman"/>
          <w:sz w:val="24"/>
          <w:szCs w:val="24"/>
        </w:rPr>
        <w:t>6,986</w:t>
      </w:r>
      <w:r w:rsidRPr="0033535E">
        <w:rPr>
          <w:rFonts w:ascii="Times New Roman" w:hAnsi="Times New Roman" w:cs="Times New Roman"/>
          <w:sz w:val="24"/>
          <w:szCs w:val="24"/>
        </w:rPr>
        <w:t xml:space="preserve"> acres (</w:t>
      </w:r>
      <w:r w:rsidRPr="005D0AF7">
        <w:rPr>
          <w:rFonts w:ascii="Times New Roman" w:hAnsi="Times New Roman" w:cs="Times New Roman"/>
          <w:sz w:val="24"/>
          <w:szCs w:val="24"/>
        </w:rPr>
        <w:t xml:space="preserve">2,827.14 </w:t>
      </w:r>
      <w:r w:rsidRPr="0033535E">
        <w:rPr>
          <w:rFonts w:ascii="Times New Roman" w:hAnsi="Times New Roman" w:cs="Times New Roman"/>
          <w:sz w:val="24"/>
          <w:szCs w:val="24"/>
        </w:rPr>
        <w:t xml:space="preserve">hectares). The delivered products included </w:t>
      </w:r>
      <w:r>
        <w:rPr>
          <w:rFonts w:ascii="Times New Roman" w:hAnsi="Times New Roman" w:cs="Times New Roman"/>
          <w:sz w:val="24"/>
          <w:szCs w:val="24"/>
        </w:rPr>
        <w:t>7</w:t>
      </w:r>
      <w:r w:rsidRPr="005D0AF7">
        <w:rPr>
          <w:rFonts w:ascii="Times New Roman" w:hAnsi="Times New Roman" w:cs="Times New Roman"/>
          <w:sz w:val="24"/>
          <w:szCs w:val="24"/>
        </w:rPr>
        <w:t>0</w:t>
      </w:r>
      <w:r w:rsidRPr="0033535E">
        <w:rPr>
          <w:rFonts w:ascii="Times New Roman" w:hAnsi="Times New Roman" w:cs="Times New Roman"/>
          <w:sz w:val="24"/>
          <w:szCs w:val="24"/>
        </w:rPr>
        <w:t xml:space="preserve"> tiles, each of them with the raw points and with the ground points.</w:t>
      </w:r>
    </w:p>
    <w:p w:rsidR="00A700D9" w:rsidRPr="00102E79" w:rsidRDefault="00A700D9" w:rsidP="00A700D9">
      <w:pPr>
        <w:keepNext/>
        <w:ind w:left="720"/>
        <w:jc w:val="center"/>
        <w:rPr>
          <w:sz w:val="24"/>
          <w:szCs w:val="24"/>
        </w:rPr>
      </w:pPr>
      <w:r>
        <w:rPr>
          <w:noProof/>
          <w:sz w:val="24"/>
          <w:szCs w:val="24"/>
        </w:rPr>
        <w:drawing>
          <wp:inline distT="0" distB="0" distL="0" distR="0" wp14:anchorId="36869758" wp14:editId="6468DBE4">
            <wp:extent cx="3877056" cy="50292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est.tif"/>
                    <pic:cNvPicPr/>
                  </pic:nvPicPr>
                  <pic:blipFill>
                    <a:blip r:embed="rId23">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A700D9" w:rsidRPr="00102E79" w:rsidRDefault="00A700D9" w:rsidP="00A700D9">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14</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acquisition for the Priest</w:t>
      </w:r>
      <w:r w:rsidRPr="00102E79">
        <w:rPr>
          <w:rFonts w:ascii="Times New Roman" w:hAnsi="Times New Roman" w:cs="Times New Roman"/>
          <w:b w:val="0"/>
          <w:color w:val="auto"/>
          <w:sz w:val="24"/>
          <w:szCs w:val="24"/>
        </w:rPr>
        <w:t xml:space="preserve"> area</w:t>
      </w:r>
    </w:p>
    <w:p w:rsidR="00A700D9" w:rsidRPr="00102E79" w:rsidRDefault="00A700D9" w:rsidP="00A700D9">
      <w:pPr>
        <w:pStyle w:val="ListParagraph"/>
        <w:numPr>
          <w:ilvl w:val="0"/>
          <w:numId w:val="21"/>
        </w:numPr>
        <w:rPr>
          <w:sz w:val="24"/>
          <w:szCs w:val="24"/>
        </w:rPr>
      </w:pPr>
      <w:r w:rsidRPr="00102E79">
        <w:rPr>
          <w:rFonts w:ascii="Times New Roman" w:hAnsi="Times New Roman" w:cs="Times New Roman"/>
          <w:sz w:val="24"/>
          <w:szCs w:val="24"/>
        </w:rPr>
        <w:t>Extraction of the bare-earth surface</w:t>
      </w:r>
    </w:p>
    <w:p w:rsidR="00A700D9" w:rsidRPr="00102E79" w:rsidRDefault="00A700D9" w:rsidP="00A700D9">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5D0AF7" w:rsidRPr="00102E79" w:rsidRDefault="005D0AF7" w:rsidP="005D0AF7">
      <w:pPr>
        <w:ind w:left="360"/>
        <w:rPr>
          <w:rFonts w:ascii="Times New Roman" w:hAnsi="Times New Roman" w:cs="Times New Roman"/>
          <w:b/>
          <w:sz w:val="24"/>
          <w:szCs w:val="24"/>
        </w:rPr>
      </w:pPr>
      <w:r>
        <w:rPr>
          <w:rFonts w:ascii="Times New Roman" w:hAnsi="Times New Roman" w:cs="Times New Roman"/>
          <w:b/>
          <w:sz w:val="24"/>
          <w:szCs w:val="24"/>
        </w:rPr>
        <w:lastRenderedPageBreak/>
        <w:t>M</w:t>
      </w:r>
      <w:r w:rsidRPr="00102E79">
        <w:rPr>
          <w:rFonts w:ascii="Times New Roman" w:hAnsi="Times New Roman" w:cs="Times New Roman"/>
          <w:b/>
          <w:sz w:val="24"/>
          <w:szCs w:val="24"/>
        </w:rPr>
        <w:t xml:space="preserve">. </w:t>
      </w:r>
      <w:r>
        <w:rPr>
          <w:rFonts w:ascii="Times New Roman" w:hAnsi="Times New Roman" w:cs="Times New Roman"/>
          <w:b/>
          <w:sz w:val="24"/>
          <w:szCs w:val="24"/>
        </w:rPr>
        <w:t>Slate Creek</w:t>
      </w:r>
    </w:p>
    <w:p w:rsidR="005D0AF7" w:rsidRPr="00102E79" w:rsidRDefault="005D0AF7" w:rsidP="005D0AF7">
      <w:pPr>
        <w:pStyle w:val="ListParagraph"/>
        <w:rPr>
          <w:rFonts w:ascii="Times New Roman" w:hAnsi="Times New Roman" w:cs="Times New Roman"/>
          <w:b/>
          <w:sz w:val="24"/>
          <w:szCs w:val="24"/>
        </w:rPr>
      </w:pPr>
    </w:p>
    <w:p w:rsidR="005D0AF7" w:rsidRDefault="005D0AF7" w:rsidP="005D0AF7">
      <w:pPr>
        <w:pStyle w:val="ListParagraph"/>
        <w:numPr>
          <w:ilvl w:val="0"/>
          <w:numId w:val="22"/>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5D0AF7" w:rsidRPr="005D0AF7" w:rsidRDefault="005D0AF7" w:rsidP="005D0AF7">
      <w:pPr>
        <w:ind w:left="360"/>
        <w:jc w:val="both"/>
        <w:rPr>
          <w:rFonts w:ascii="Times New Roman" w:hAnsi="Times New Roman" w:cs="Times New Roman"/>
          <w:sz w:val="24"/>
          <w:szCs w:val="24"/>
        </w:rPr>
      </w:pPr>
      <w:r>
        <w:rPr>
          <w:rFonts w:ascii="Times New Roman" w:hAnsi="Times New Roman" w:cs="Times New Roman"/>
          <w:sz w:val="24"/>
          <w:szCs w:val="24"/>
        </w:rPr>
        <w:t xml:space="preserve">The </w:t>
      </w:r>
      <w:r w:rsidRPr="005D0AF7">
        <w:rPr>
          <w:rFonts w:ascii="Times New Roman" w:hAnsi="Times New Roman" w:cs="Times New Roman"/>
          <w:sz w:val="24"/>
          <w:szCs w:val="24"/>
        </w:rPr>
        <w:t>Slate</w:t>
      </w:r>
      <w:r>
        <w:rPr>
          <w:rFonts w:ascii="Times New Roman" w:hAnsi="Times New Roman" w:cs="Times New Roman"/>
          <w:sz w:val="24"/>
          <w:szCs w:val="24"/>
        </w:rPr>
        <w:t xml:space="preserve"> </w:t>
      </w:r>
      <w:r w:rsidR="00812A8A">
        <w:rPr>
          <w:rFonts w:ascii="Times New Roman" w:hAnsi="Times New Roman" w:cs="Times New Roman"/>
          <w:sz w:val="24"/>
          <w:szCs w:val="24"/>
        </w:rPr>
        <w:t xml:space="preserve">Creek </w:t>
      </w:r>
      <w:r w:rsidRPr="0033535E">
        <w:rPr>
          <w:rFonts w:ascii="Times New Roman" w:hAnsi="Times New Roman" w:cs="Times New Roman"/>
          <w:sz w:val="24"/>
          <w:szCs w:val="24"/>
        </w:rPr>
        <w:t xml:space="preserve">area is located in the </w:t>
      </w:r>
      <w:r w:rsidRPr="005D0AF7">
        <w:rPr>
          <w:rFonts w:ascii="Times New Roman" w:hAnsi="Times New Roman" w:cs="Times New Roman"/>
          <w:sz w:val="24"/>
          <w:szCs w:val="24"/>
        </w:rPr>
        <w:t xml:space="preserve">western </w:t>
      </w:r>
      <w:r w:rsidRPr="0033535E">
        <w:rPr>
          <w:rFonts w:ascii="Times New Roman" w:hAnsi="Times New Roman" w:cs="Times New Roman"/>
          <w:sz w:val="24"/>
          <w:szCs w:val="24"/>
        </w:rPr>
        <w:t xml:space="preserve">north part of the State of Idaho.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w:t>
      </w:r>
      <w:r w:rsidRPr="00D0071C">
        <w:rPr>
          <w:rFonts w:ascii="Times New Roman" w:hAnsi="Times New Roman" w:cs="Times New Roman"/>
          <w:sz w:val="24"/>
          <w:szCs w:val="24"/>
        </w:rPr>
        <w:t xml:space="preserve">acquisition took place in the </w:t>
      </w:r>
      <w:r w:rsidRPr="005D0AF7">
        <w:rPr>
          <w:rFonts w:ascii="Times New Roman" w:hAnsi="Times New Roman" w:cs="Times New Roman"/>
          <w:sz w:val="24"/>
          <w:szCs w:val="24"/>
        </w:rPr>
        <w:t>period of September 29th to October 3rd, 2006</w:t>
      </w:r>
      <w:r w:rsidRPr="0033535E">
        <w:rPr>
          <w:rFonts w:ascii="Times New Roman" w:hAnsi="Times New Roman" w:cs="Times New Roman"/>
          <w:sz w:val="24"/>
          <w:szCs w:val="24"/>
        </w:rPr>
        <w:t xml:space="preserve">, by the Watershed Sciences, Inc. (WS), covering an area of </w:t>
      </w:r>
      <w:r w:rsidRPr="005D0AF7">
        <w:rPr>
          <w:rFonts w:ascii="Times New Roman" w:hAnsi="Times New Roman" w:cs="Times New Roman"/>
          <w:sz w:val="24"/>
          <w:szCs w:val="24"/>
        </w:rPr>
        <w:t>79,135</w:t>
      </w:r>
      <w:r w:rsidRPr="0033535E">
        <w:rPr>
          <w:rFonts w:ascii="Times New Roman" w:hAnsi="Times New Roman" w:cs="Times New Roman"/>
          <w:sz w:val="24"/>
          <w:szCs w:val="24"/>
        </w:rPr>
        <w:t xml:space="preserve"> acres (</w:t>
      </w:r>
      <w:r w:rsidRPr="005D0AF7">
        <w:rPr>
          <w:rFonts w:ascii="Times New Roman" w:hAnsi="Times New Roman" w:cs="Times New Roman"/>
          <w:sz w:val="24"/>
          <w:szCs w:val="24"/>
        </w:rPr>
        <w:t xml:space="preserve">32,024.83 </w:t>
      </w:r>
      <w:r w:rsidRPr="0033535E">
        <w:rPr>
          <w:rFonts w:ascii="Times New Roman" w:hAnsi="Times New Roman" w:cs="Times New Roman"/>
          <w:sz w:val="24"/>
          <w:szCs w:val="24"/>
        </w:rPr>
        <w:t xml:space="preserve">hectares). The delivered products included </w:t>
      </w:r>
      <w:r w:rsidRPr="005D0AF7">
        <w:rPr>
          <w:rFonts w:ascii="Times New Roman" w:hAnsi="Times New Roman" w:cs="Times New Roman"/>
          <w:sz w:val="24"/>
          <w:szCs w:val="24"/>
        </w:rPr>
        <w:t>217</w:t>
      </w:r>
      <w:r w:rsidRPr="0033535E">
        <w:rPr>
          <w:rFonts w:ascii="Times New Roman" w:hAnsi="Times New Roman" w:cs="Times New Roman"/>
          <w:sz w:val="24"/>
          <w:szCs w:val="24"/>
        </w:rPr>
        <w:t xml:space="preserve"> tiles, each of them with the raw points.</w:t>
      </w:r>
    </w:p>
    <w:p w:rsidR="005D0AF7" w:rsidRPr="00102E79" w:rsidRDefault="005D0AF7" w:rsidP="005D0AF7">
      <w:pPr>
        <w:keepNext/>
        <w:ind w:left="720"/>
        <w:jc w:val="center"/>
        <w:rPr>
          <w:sz w:val="24"/>
          <w:szCs w:val="24"/>
        </w:rPr>
      </w:pPr>
      <w:r>
        <w:rPr>
          <w:noProof/>
          <w:sz w:val="24"/>
          <w:szCs w:val="24"/>
        </w:rPr>
        <w:drawing>
          <wp:inline distT="0" distB="0" distL="0" distR="0" wp14:anchorId="25C89A43" wp14:editId="1BD2CD6A">
            <wp:extent cx="3877056" cy="50292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te_Creek.tif"/>
                    <pic:cNvPicPr/>
                  </pic:nvPicPr>
                  <pic:blipFill>
                    <a:blip r:embed="rId24">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5D0AF7" w:rsidRPr="00102E79" w:rsidRDefault="005D0AF7" w:rsidP="005D0AF7">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15</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acquisition for the Slate Creek</w:t>
      </w:r>
      <w:r w:rsidRPr="00102E79">
        <w:rPr>
          <w:rFonts w:ascii="Times New Roman" w:hAnsi="Times New Roman" w:cs="Times New Roman"/>
          <w:b w:val="0"/>
          <w:color w:val="auto"/>
          <w:sz w:val="24"/>
          <w:szCs w:val="24"/>
        </w:rPr>
        <w:t xml:space="preserve"> area</w:t>
      </w:r>
    </w:p>
    <w:p w:rsidR="005D0AF7" w:rsidRPr="00102E79" w:rsidRDefault="005D0AF7" w:rsidP="005D0AF7">
      <w:pPr>
        <w:pStyle w:val="ListParagraph"/>
        <w:numPr>
          <w:ilvl w:val="0"/>
          <w:numId w:val="22"/>
        </w:numPr>
        <w:rPr>
          <w:sz w:val="24"/>
          <w:szCs w:val="24"/>
        </w:rPr>
      </w:pPr>
      <w:r w:rsidRPr="00102E79">
        <w:rPr>
          <w:rFonts w:ascii="Times New Roman" w:hAnsi="Times New Roman" w:cs="Times New Roman"/>
          <w:sz w:val="24"/>
          <w:szCs w:val="24"/>
        </w:rPr>
        <w:t>Extraction of the bare-earth surface</w:t>
      </w:r>
    </w:p>
    <w:p w:rsidR="005D0AF7" w:rsidRPr="005D0AF7" w:rsidRDefault="005D0AF7" w:rsidP="005D0AF7">
      <w:pPr>
        <w:ind w:left="720"/>
        <w:jc w:val="both"/>
        <w:rPr>
          <w:rFonts w:ascii="Times New Roman" w:hAnsi="Times New Roman" w:cs="Times New Roman"/>
          <w:sz w:val="24"/>
          <w:szCs w:val="24"/>
        </w:rPr>
      </w:pPr>
      <w:r w:rsidRPr="005D0AF7">
        <w:rPr>
          <w:rFonts w:ascii="Times New Roman" w:hAnsi="Times New Roman" w:cs="Times New Roman"/>
          <w:sz w:val="24"/>
          <w:szCs w:val="24"/>
        </w:rPr>
        <w:t>The software that was used to generate the bare-earth surface was MCC-</w:t>
      </w:r>
      <w:proofErr w:type="spellStart"/>
      <w:r w:rsidRPr="005D0AF7">
        <w:rPr>
          <w:rFonts w:ascii="Times New Roman" w:hAnsi="Times New Roman" w:cs="Times New Roman"/>
          <w:sz w:val="24"/>
          <w:szCs w:val="24"/>
        </w:rPr>
        <w:t>Lidar</w:t>
      </w:r>
      <w:proofErr w:type="spellEnd"/>
      <w:r w:rsidRPr="005D0AF7">
        <w:rPr>
          <w:rFonts w:ascii="Times New Roman" w:hAnsi="Times New Roman" w:cs="Times New Roman"/>
          <w:sz w:val="24"/>
          <w:szCs w:val="24"/>
        </w:rPr>
        <w:t xml:space="preserve">, developed by Evans and </w:t>
      </w:r>
      <w:proofErr w:type="spellStart"/>
      <w:r w:rsidRPr="005D0AF7">
        <w:rPr>
          <w:rFonts w:ascii="Times New Roman" w:hAnsi="Times New Roman" w:cs="Times New Roman"/>
          <w:sz w:val="24"/>
          <w:szCs w:val="24"/>
        </w:rPr>
        <w:t>Hudak</w:t>
      </w:r>
      <w:proofErr w:type="spellEnd"/>
      <w:r w:rsidRPr="005D0AF7">
        <w:rPr>
          <w:rFonts w:ascii="Times New Roman" w:hAnsi="Times New Roman" w:cs="Times New Roman"/>
          <w:sz w:val="24"/>
          <w:szCs w:val="24"/>
        </w:rPr>
        <w:t xml:space="preserve">, which uses the </w:t>
      </w:r>
      <w:hyperlink r:id="rId25" w:history="1">
        <w:proofErr w:type="spellStart"/>
        <w:r w:rsidRPr="005D0AF7">
          <w:rPr>
            <w:rFonts w:ascii="Times New Roman" w:hAnsi="Times New Roman" w:cs="Times New Roman"/>
            <w:sz w:val="24"/>
            <w:szCs w:val="24"/>
          </w:rPr>
          <w:t>Multiscale</w:t>
        </w:r>
        <w:proofErr w:type="spellEnd"/>
        <w:r w:rsidRPr="005D0AF7">
          <w:rPr>
            <w:rFonts w:ascii="Times New Roman" w:hAnsi="Times New Roman" w:cs="Times New Roman"/>
            <w:sz w:val="24"/>
            <w:szCs w:val="24"/>
          </w:rPr>
          <w:t xml:space="preserve"> Curvature Classification</w:t>
        </w:r>
      </w:hyperlink>
      <w:r w:rsidRPr="005D0AF7">
        <w:rPr>
          <w:rFonts w:ascii="Times New Roman" w:hAnsi="Times New Roman" w:cs="Times New Roman"/>
          <w:sz w:val="24"/>
          <w:szCs w:val="24"/>
        </w:rPr>
        <w:t xml:space="preserve"> algorithm (</w:t>
      </w:r>
      <w:hyperlink r:id="rId26" w:history="1">
        <w:r w:rsidRPr="005D0AF7">
          <w:rPr>
            <w:rFonts w:ascii="Times New Roman" w:hAnsi="Times New Roman" w:cs="Times New Roman"/>
            <w:sz w:val="24"/>
            <w:szCs w:val="24"/>
          </w:rPr>
          <w:t xml:space="preserve">Evans, Jeffrey S.; </w:t>
        </w:r>
        <w:proofErr w:type="spellStart"/>
        <w:r w:rsidRPr="005D0AF7">
          <w:rPr>
            <w:rFonts w:ascii="Times New Roman" w:hAnsi="Times New Roman" w:cs="Times New Roman"/>
            <w:sz w:val="24"/>
            <w:szCs w:val="24"/>
          </w:rPr>
          <w:t>Hudak</w:t>
        </w:r>
        <w:proofErr w:type="spellEnd"/>
        <w:r w:rsidRPr="005D0AF7">
          <w:rPr>
            <w:rFonts w:ascii="Times New Roman" w:hAnsi="Times New Roman" w:cs="Times New Roman"/>
            <w:sz w:val="24"/>
            <w:szCs w:val="24"/>
          </w:rPr>
          <w:t>, Andrew T., 2007</w:t>
        </w:r>
      </w:hyperlink>
      <w:r w:rsidRPr="005D0AF7">
        <w:rPr>
          <w:rFonts w:ascii="Times New Roman" w:hAnsi="Times New Roman" w:cs="Times New Roman"/>
          <w:sz w:val="24"/>
          <w:szCs w:val="24"/>
        </w:rPr>
        <w:t>).</w:t>
      </w:r>
    </w:p>
    <w:p w:rsidR="00812A8A" w:rsidRPr="00102E79" w:rsidRDefault="00812A8A" w:rsidP="00812A8A">
      <w:pPr>
        <w:ind w:left="360"/>
        <w:rPr>
          <w:rFonts w:ascii="Times New Roman" w:hAnsi="Times New Roman" w:cs="Times New Roman"/>
          <w:b/>
          <w:sz w:val="24"/>
          <w:szCs w:val="24"/>
        </w:rPr>
      </w:pPr>
      <w:r>
        <w:rPr>
          <w:rFonts w:ascii="Times New Roman" w:hAnsi="Times New Roman" w:cs="Times New Roman"/>
          <w:b/>
          <w:sz w:val="24"/>
          <w:szCs w:val="24"/>
        </w:rPr>
        <w:lastRenderedPageBreak/>
        <w:t>N</w:t>
      </w:r>
      <w:r w:rsidRPr="00102E79">
        <w:rPr>
          <w:rFonts w:ascii="Times New Roman" w:hAnsi="Times New Roman" w:cs="Times New Roman"/>
          <w:b/>
          <w:sz w:val="24"/>
          <w:szCs w:val="24"/>
        </w:rPr>
        <w:t xml:space="preserve">. </w:t>
      </w:r>
      <w:r w:rsidR="009E2B11">
        <w:rPr>
          <w:rFonts w:ascii="Times New Roman" w:hAnsi="Times New Roman" w:cs="Times New Roman"/>
          <w:b/>
          <w:sz w:val="24"/>
          <w:szCs w:val="24"/>
        </w:rPr>
        <w:t>Saint Joe</w:t>
      </w:r>
    </w:p>
    <w:p w:rsidR="00812A8A" w:rsidRPr="00102E79" w:rsidRDefault="00812A8A" w:rsidP="00812A8A">
      <w:pPr>
        <w:pStyle w:val="ListParagraph"/>
        <w:rPr>
          <w:rFonts w:ascii="Times New Roman" w:hAnsi="Times New Roman" w:cs="Times New Roman"/>
          <w:b/>
          <w:sz w:val="24"/>
          <w:szCs w:val="24"/>
        </w:rPr>
      </w:pPr>
    </w:p>
    <w:p w:rsidR="00812A8A" w:rsidRDefault="00812A8A" w:rsidP="00812A8A">
      <w:pPr>
        <w:pStyle w:val="ListParagraph"/>
        <w:numPr>
          <w:ilvl w:val="0"/>
          <w:numId w:val="23"/>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812A8A" w:rsidRPr="005D0AF7" w:rsidRDefault="00812A8A" w:rsidP="00812A8A">
      <w:pPr>
        <w:ind w:left="360"/>
        <w:jc w:val="both"/>
        <w:rPr>
          <w:rFonts w:ascii="Times New Roman" w:hAnsi="Times New Roman" w:cs="Times New Roman"/>
          <w:sz w:val="24"/>
          <w:szCs w:val="24"/>
        </w:rPr>
      </w:pPr>
      <w:r>
        <w:rPr>
          <w:rFonts w:ascii="Times New Roman" w:hAnsi="Times New Roman" w:cs="Times New Roman"/>
          <w:sz w:val="24"/>
          <w:szCs w:val="24"/>
        </w:rPr>
        <w:t>The Saint Joe area is located in the</w:t>
      </w:r>
      <w:r w:rsidRPr="005D0AF7">
        <w:rPr>
          <w:rFonts w:ascii="Times New Roman" w:hAnsi="Times New Roman" w:cs="Times New Roman"/>
          <w:sz w:val="24"/>
          <w:szCs w:val="24"/>
        </w:rPr>
        <w:t xml:space="preserve"> </w:t>
      </w:r>
      <w:r w:rsidRPr="0033535E">
        <w:rPr>
          <w:rFonts w:ascii="Times New Roman" w:hAnsi="Times New Roman" w:cs="Times New Roman"/>
          <w:sz w:val="24"/>
          <w:szCs w:val="24"/>
        </w:rPr>
        <w:t xml:space="preserve">north part of the State of Idaho.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w:t>
      </w:r>
      <w:r w:rsidRPr="00D0071C">
        <w:rPr>
          <w:rFonts w:ascii="Times New Roman" w:hAnsi="Times New Roman" w:cs="Times New Roman"/>
          <w:sz w:val="24"/>
          <w:szCs w:val="24"/>
        </w:rPr>
        <w:t>acquisition</w:t>
      </w:r>
      <w:r>
        <w:rPr>
          <w:rFonts w:ascii="Times New Roman" w:hAnsi="Times New Roman" w:cs="Times New Roman"/>
          <w:sz w:val="24"/>
          <w:szCs w:val="24"/>
        </w:rPr>
        <w:t xml:space="preserve"> was done by the </w:t>
      </w:r>
      <w:r w:rsidRPr="00812A8A">
        <w:rPr>
          <w:rFonts w:ascii="Times New Roman" w:hAnsi="Times New Roman" w:cs="Times New Roman"/>
          <w:sz w:val="24"/>
          <w:szCs w:val="24"/>
        </w:rPr>
        <w:t>Horizon's Inc.</w:t>
      </w:r>
      <w:r w:rsidRPr="0033535E">
        <w:rPr>
          <w:rFonts w:ascii="Times New Roman" w:hAnsi="Times New Roman" w:cs="Times New Roman"/>
          <w:sz w:val="24"/>
          <w:szCs w:val="24"/>
        </w:rPr>
        <w:t xml:space="preserve">, covering an area of </w:t>
      </w:r>
      <w:r>
        <w:rPr>
          <w:rFonts w:ascii="Times New Roman" w:hAnsi="Times New Roman" w:cs="Times New Roman"/>
          <w:sz w:val="24"/>
          <w:szCs w:val="24"/>
        </w:rPr>
        <w:t>137</w:t>
      </w:r>
      <w:r w:rsidRPr="005D0AF7">
        <w:rPr>
          <w:rFonts w:ascii="Times New Roman" w:hAnsi="Times New Roman" w:cs="Times New Roman"/>
          <w:sz w:val="24"/>
          <w:szCs w:val="24"/>
        </w:rPr>
        <w:t>,5</w:t>
      </w:r>
      <w:r>
        <w:rPr>
          <w:rFonts w:ascii="Times New Roman" w:hAnsi="Times New Roman" w:cs="Times New Roman"/>
          <w:sz w:val="24"/>
          <w:szCs w:val="24"/>
        </w:rPr>
        <w:t>90</w:t>
      </w:r>
      <w:r w:rsidRPr="0033535E">
        <w:rPr>
          <w:rFonts w:ascii="Times New Roman" w:hAnsi="Times New Roman" w:cs="Times New Roman"/>
          <w:sz w:val="24"/>
          <w:szCs w:val="24"/>
        </w:rPr>
        <w:t xml:space="preserve"> acres (</w:t>
      </w:r>
      <w:r w:rsidRPr="00812A8A">
        <w:rPr>
          <w:rFonts w:ascii="Times New Roman" w:hAnsi="Times New Roman" w:cs="Times New Roman"/>
          <w:sz w:val="24"/>
          <w:szCs w:val="24"/>
        </w:rPr>
        <w:t>55</w:t>
      </w:r>
      <w:r>
        <w:rPr>
          <w:rFonts w:ascii="Times New Roman" w:hAnsi="Times New Roman" w:cs="Times New Roman"/>
          <w:sz w:val="24"/>
          <w:szCs w:val="24"/>
        </w:rPr>
        <w:t>,</w:t>
      </w:r>
      <w:r w:rsidRPr="00812A8A">
        <w:rPr>
          <w:rFonts w:ascii="Times New Roman" w:hAnsi="Times New Roman" w:cs="Times New Roman"/>
          <w:sz w:val="24"/>
          <w:szCs w:val="24"/>
        </w:rPr>
        <w:t>683.99</w:t>
      </w:r>
      <w:r>
        <w:rPr>
          <w:rFonts w:ascii="Times New Roman" w:hAnsi="Times New Roman" w:cs="Times New Roman"/>
          <w:sz w:val="24"/>
          <w:szCs w:val="24"/>
        </w:rPr>
        <w:t xml:space="preserve"> </w:t>
      </w:r>
      <w:r w:rsidRPr="0033535E">
        <w:rPr>
          <w:rFonts w:ascii="Times New Roman" w:hAnsi="Times New Roman" w:cs="Times New Roman"/>
          <w:sz w:val="24"/>
          <w:szCs w:val="24"/>
        </w:rPr>
        <w:t xml:space="preserve">hectares). The delivered products included </w:t>
      </w:r>
      <w:r w:rsidRPr="005D0AF7">
        <w:rPr>
          <w:rFonts w:ascii="Times New Roman" w:hAnsi="Times New Roman" w:cs="Times New Roman"/>
          <w:sz w:val="24"/>
          <w:szCs w:val="24"/>
        </w:rPr>
        <w:t>7</w:t>
      </w:r>
      <w:r w:rsidR="009E2B11">
        <w:rPr>
          <w:rFonts w:ascii="Times New Roman" w:hAnsi="Times New Roman" w:cs="Times New Roman"/>
          <w:sz w:val="24"/>
          <w:szCs w:val="24"/>
        </w:rPr>
        <w:t>0</w:t>
      </w:r>
      <w:r w:rsidRPr="0033535E">
        <w:rPr>
          <w:rFonts w:ascii="Times New Roman" w:hAnsi="Times New Roman" w:cs="Times New Roman"/>
          <w:sz w:val="24"/>
          <w:szCs w:val="24"/>
        </w:rPr>
        <w:t xml:space="preserve"> tiles, each of them with the raw points.</w:t>
      </w:r>
    </w:p>
    <w:p w:rsidR="00812A8A" w:rsidRPr="00102E79" w:rsidRDefault="00812A8A" w:rsidP="00812A8A">
      <w:pPr>
        <w:keepNext/>
        <w:ind w:left="720"/>
        <w:jc w:val="center"/>
        <w:rPr>
          <w:sz w:val="24"/>
          <w:szCs w:val="24"/>
        </w:rPr>
      </w:pPr>
      <w:r>
        <w:rPr>
          <w:noProof/>
          <w:sz w:val="24"/>
          <w:szCs w:val="24"/>
        </w:rPr>
        <w:drawing>
          <wp:inline distT="0" distB="0" distL="0" distR="0" wp14:anchorId="011F2385" wp14:editId="22A247C9">
            <wp:extent cx="3877056" cy="50292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int_Joe.tif"/>
                    <pic:cNvPicPr/>
                  </pic:nvPicPr>
                  <pic:blipFill>
                    <a:blip r:embed="rId27">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812A8A" w:rsidRPr="00102E79" w:rsidRDefault="00812A8A" w:rsidP="00812A8A">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16</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acquisition for the Saint Joe</w:t>
      </w:r>
      <w:r w:rsidRPr="00102E79">
        <w:rPr>
          <w:rFonts w:ascii="Times New Roman" w:hAnsi="Times New Roman" w:cs="Times New Roman"/>
          <w:b w:val="0"/>
          <w:color w:val="auto"/>
          <w:sz w:val="24"/>
          <w:szCs w:val="24"/>
        </w:rPr>
        <w:t xml:space="preserve"> area</w:t>
      </w:r>
    </w:p>
    <w:p w:rsidR="00812A8A" w:rsidRPr="00102E79" w:rsidRDefault="00812A8A" w:rsidP="00812A8A">
      <w:pPr>
        <w:pStyle w:val="ListParagraph"/>
        <w:numPr>
          <w:ilvl w:val="0"/>
          <w:numId w:val="23"/>
        </w:numPr>
        <w:rPr>
          <w:sz w:val="24"/>
          <w:szCs w:val="24"/>
        </w:rPr>
      </w:pPr>
      <w:r w:rsidRPr="00102E79">
        <w:rPr>
          <w:rFonts w:ascii="Times New Roman" w:hAnsi="Times New Roman" w:cs="Times New Roman"/>
          <w:sz w:val="24"/>
          <w:szCs w:val="24"/>
        </w:rPr>
        <w:t>Extraction of the bare-earth surface</w:t>
      </w:r>
    </w:p>
    <w:p w:rsidR="00812A8A" w:rsidRPr="005D0AF7" w:rsidRDefault="00812A8A" w:rsidP="00812A8A">
      <w:pPr>
        <w:ind w:left="720"/>
        <w:jc w:val="both"/>
        <w:rPr>
          <w:rFonts w:ascii="Times New Roman" w:hAnsi="Times New Roman" w:cs="Times New Roman"/>
          <w:sz w:val="24"/>
          <w:szCs w:val="24"/>
        </w:rPr>
      </w:pPr>
      <w:r w:rsidRPr="005D0AF7">
        <w:rPr>
          <w:rFonts w:ascii="Times New Roman" w:hAnsi="Times New Roman" w:cs="Times New Roman"/>
          <w:sz w:val="24"/>
          <w:szCs w:val="24"/>
        </w:rPr>
        <w:t>The software that was used to generate the bare-earth surface was MCC-</w:t>
      </w:r>
      <w:proofErr w:type="spellStart"/>
      <w:r w:rsidRPr="005D0AF7">
        <w:rPr>
          <w:rFonts w:ascii="Times New Roman" w:hAnsi="Times New Roman" w:cs="Times New Roman"/>
          <w:sz w:val="24"/>
          <w:szCs w:val="24"/>
        </w:rPr>
        <w:t>Lidar</w:t>
      </w:r>
      <w:proofErr w:type="spellEnd"/>
      <w:r w:rsidRPr="005D0AF7">
        <w:rPr>
          <w:rFonts w:ascii="Times New Roman" w:hAnsi="Times New Roman" w:cs="Times New Roman"/>
          <w:sz w:val="24"/>
          <w:szCs w:val="24"/>
        </w:rPr>
        <w:t xml:space="preserve">, developed by Evans and </w:t>
      </w:r>
      <w:proofErr w:type="spellStart"/>
      <w:r w:rsidRPr="005D0AF7">
        <w:rPr>
          <w:rFonts w:ascii="Times New Roman" w:hAnsi="Times New Roman" w:cs="Times New Roman"/>
          <w:sz w:val="24"/>
          <w:szCs w:val="24"/>
        </w:rPr>
        <w:t>Hudak</w:t>
      </w:r>
      <w:proofErr w:type="spellEnd"/>
      <w:r w:rsidRPr="005D0AF7">
        <w:rPr>
          <w:rFonts w:ascii="Times New Roman" w:hAnsi="Times New Roman" w:cs="Times New Roman"/>
          <w:sz w:val="24"/>
          <w:szCs w:val="24"/>
        </w:rPr>
        <w:t xml:space="preserve">, which uses the </w:t>
      </w:r>
      <w:hyperlink r:id="rId28" w:history="1">
        <w:proofErr w:type="spellStart"/>
        <w:r w:rsidRPr="005D0AF7">
          <w:rPr>
            <w:rFonts w:ascii="Times New Roman" w:hAnsi="Times New Roman" w:cs="Times New Roman"/>
            <w:sz w:val="24"/>
            <w:szCs w:val="24"/>
          </w:rPr>
          <w:t>Multiscale</w:t>
        </w:r>
        <w:proofErr w:type="spellEnd"/>
        <w:r w:rsidRPr="005D0AF7">
          <w:rPr>
            <w:rFonts w:ascii="Times New Roman" w:hAnsi="Times New Roman" w:cs="Times New Roman"/>
            <w:sz w:val="24"/>
            <w:szCs w:val="24"/>
          </w:rPr>
          <w:t xml:space="preserve"> Curvature Classification</w:t>
        </w:r>
      </w:hyperlink>
      <w:r w:rsidRPr="005D0AF7">
        <w:rPr>
          <w:rFonts w:ascii="Times New Roman" w:hAnsi="Times New Roman" w:cs="Times New Roman"/>
          <w:sz w:val="24"/>
          <w:szCs w:val="24"/>
        </w:rPr>
        <w:t xml:space="preserve"> algorithm (</w:t>
      </w:r>
      <w:hyperlink r:id="rId29" w:history="1">
        <w:r w:rsidRPr="005D0AF7">
          <w:rPr>
            <w:rFonts w:ascii="Times New Roman" w:hAnsi="Times New Roman" w:cs="Times New Roman"/>
            <w:sz w:val="24"/>
            <w:szCs w:val="24"/>
          </w:rPr>
          <w:t xml:space="preserve">Evans, Jeffrey S.; </w:t>
        </w:r>
        <w:proofErr w:type="spellStart"/>
        <w:r w:rsidRPr="005D0AF7">
          <w:rPr>
            <w:rFonts w:ascii="Times New Roman" w:hAnsi="Times New Roman" w:cs="Times New Roman"/>
            <w:sz w:val="24"/>
            <w:szCs w:val="24"/>
          </w:rPr>
          <w:t>Hudak</w:t>
        </w:r>
        <w:proofErr w:type="spellEnd"/>
        <w:r w:rsidRPr="005D0AF7">
          <w:rPr>
            <w:rFonts w:ascii="Times New Roman" w:hAnsi="Times New Roman" w:cs="Times New Roman"/>
            <w:sz w:val="24"/>
            <w:szCs w:val="24"/>
          </w:rPr>
          <w:t>, Andrew T., 2007</w:t>
        </w:r>
      </w:hyperlink>
      <w:r w:rsidRPr="005D0AF7">
        <w:rPr>
          <w:rFonts w:ascii="Times New Roman" w:hAnsi="Times New Roman" w:cs="Times New Roman"/>
          <w:sz w:val="24"/>
          <w:szCs w:val="24"/>
        </w:rPr>
        <w:t>).</w:t>
      </w:r>
    </w:p>
    <w:p w:rsidR="001749F3" w:rsidRPr="00102E79" w:rsidRDefault="001749F3" w:rsidP="001749F3">
      <w:pPr>
        <w:ind w:left="360"/>
        <w:rPr>
          <w:rFonts w:ascii="Times New Roman" w:hAnsi="Times New Roman" w:cs="Times New Roman"/>
          <w:b/>
          <w:sz w:val="24"/>
          <w:szCs w:val="24"/>
        </w:rPr>
      </w:pPr>
      <w:r>
        <w:rPr>
          <w:rFonts w:ascii="Times New Roman" w:hAnsi="Times New Roman" w:cs="Times New Roman"/>
          <w:b/>
          <w:sz w:val="24"/>
          <w:szCs w:val="24"/>
        </w:rPr>
        <w:lastRenderedPageBreak/>
        <w:t>O</w:t>
      </w:r>
      <w:r w:rsidRPr="00102E79">
        <w:rPr>
          <w:rFonts w:ascii="Times New Roman" w:hAnsi="Times New Roman" w:cs="Times New Roman"/>
          <w:b/>
          <w:sz w:val="24"/>
          <w:szCs w:val="24"/>
        </w:rPr>
        <w:t xml:space="preserve">. </w:t>
      </w:r>
      <w:proofErr w:type="spellStart"/>
      <w:r>
        <w:rPr>
          <w:rFonts w:ascii="Times New Roman" w:hAnsi="Times New Roman" w:cs="Times New Roman"/>
          <w:b/>
          <w:sz w:val="24"/>
          <w:szCs w:val="24"/>
        </w:rPr>
        <w:t>Walde</w:t>
      </w:r>
      <w:proofErr w:type="spellEnd"/>
      <w:r>
        <w:rPr>
          <w:rFonts w:ascii="Times New Roman" w:hAnsi="Times New Roman" w:cs="Times New Roman"/>
          <w:b/>
          <w:sz w:val="24"/>
          <w:szCs w:val="24"/>
        </w:rPr>
        <w:t xml:space="preserve"> Placer Pete King</w:t>
      </w:r>
    </w:p>
    <w:p w:rsidR="001749F3" w:rsidRPr="00102E79" w:rsidRDefault="001749F3" w:rsidP="001749F3">
      <w:pPr>
        <w:pStyle w:val="ListParagraph"/>
        <w:rPr>
          <w:rFonts w:ascii="Times New Roman" w:hAnsi="Times New Roman" w:cs="Times New Roman"/>
          <w:b/>
          <w:sz w:val="24"/>
          <w:szCs w:val="24"/>
        </w:rPr>
      </w:pPr>
    </w:p>
    <w:p w:rsidR="001749F3" w:rsidRDefault="001749F3" w:rsidP="001749F3">
      <w:pPr>
        <w:pStyle w:val="ListParagraph"/>
        <w:numPr>
          <w:ilvl w:val="0"/>
          <w:numId w:val="24"/>
        </w:numPr>
        <w:rPr>
          <w:rFonts w:ascii="Times New Roman" w:hAnsi="Times New Roman" w:cs="Times New Roman"/>
          <w:sz w:val="24"/>
          <w:szCs w:val="24"/>
        </w:rPr>
      </w:pPr>
      <w:r w:rsidRPr="00102E79">
        <w:rPr>
          <w:rFonts w:ascii="Times New Roman" w:hAnsi="Times New Roman" w:cs="Times New Roman"/>
          <w:sz w:val="24"/>
          <w:szCs w:val="24"/>
        </w:rPr>
        <w:t xml:space="preserve">Location of the </w:t>
      </w:r>
      <w:proofErr w:type="spellStart"/>
      <w:r w:rsidRPr="00102E79">
        <w:rPr>
          <w:rFonts w:ascii="Times New Roman" w:hAnsi="Times New Roman" w:cs="Times New Roman"/>
          <w:sz w:val="24"/>
          <w:szCs w:val="24"/>
        </w:rPr>
        <w:t>Lidar</w:t>
      </w:r>
      <w:proofErr w:type="spellEnd"/>
      <w:r w:rsidRPr="00102E79">
        <w:rPr>
          <w:rFonts w:ascii="Times New Roman" w:hAnsi="Times New Roman" w:cs="Times New Roman"/>
          <w:sz w:val="24"/>
          <w:szCs w:val="24"/>
        </w:rPr>
        <w:t xml:space="preserve"> acquisition</w:t>
      </w:r>
    </w:p>
    <w:p w:rsidR="001749F3" w:rsidRPr="00D0071C" w:rsidRDefault="001749F3" w:rsidP="001749F3">
      <w:pPr>
        <w:ind w:left="360"/>
        <w:jc w:val="both"/>
        <w:rPr>
          <w:rFonts w:ascii="Times New Roman" w:hAnsi="Times New Roman" w:cs="Times New Roman"/>
          <w:sz w:val="24"/>
          <w:szCs w:val="24"/>
        </w:rPr>
      </w:pPr>
      <w:r>
        <w:rPr>
          <w:rFonts w:ascii="Times New Roman" w:hAnsi="Times New Roman" w:cs="Times New Roman"/>
          <w:sz w:val="24"/>
          <w:szCs w:val="24"/>
        </w:rPr>
        <w:t xml:space="preserve">The </w:t>
      </w:r>
      <w:proofErr w:type="spellStart"/>
      <w:r w:rsidRPr="001749F3">
        <w:rPr>
          <w:rFonts w:ascii="Times New Roman" w:hAnsi="Times New Roman" w:cs="Times New Roman"/>
          <w:sz w:val="24"/>
          <w:szCs w:val="24"/>
        </w:rPr>
        <w:t>Walde</w:t>
      </w:r>
      <w:proofErr w:type="spellEnd"/>
      <w:r w:rsidRPr="001749F3">
        <w:rPr>
          <w:rFonts w:ascii="Times New Roman" w:hAnsi="Times New Roman" w:cs="Times New Roman"/>
          <w:sz w:val="24"/>
          <w:szCs w:val="24"/>
        </w:rPr>
        <w:t xml:space="preserve"> Placer Pete King</w:t>
      </w:r>
      <w:r>
        <w:rPr>
          <w:rFonts w:ascii="Times New Roman" w:hAnsi="Times New Roman" w:cs="Times New Roman"/>
          <w:sz w:val="24"/>
          <w:szCs w:val="24"/>
        </w:rPr>
        <w:t xml:space="preserve"> </w:t>
      </w:r>
      <w:r w:rsidRPr="0033535E">
        <w:rPr>
          <w:rFonts w:ascii="Times New Roman" w:hAnsi="Times New Roman" w:cs="Times New Roman"/>
          <w:sz w:val="24"/>
          <w:szCs w:val="24"/>
        </w:rPr>
        <w:t xml:space="preserve">area is located in the north part of the State of Idaho. The </w:t>
      </w:r>
      <w:proofErr w:type="spellStart"/>
      <w:r w:rsidRPr="0033535E">
        <w:rPr>
          <w:rFonts w:ascii="Times New Roman" w:hAnsi="Times New Roman" w:cs="Times New Roman"/>
          <w:sz w:val="24"/>
          <w:szCs w:val="24"/>
        </w:rPr>
        <w:t>Lidar</w:t>
      </w:r>
      <w:proofErr w:type="spellEnd"/>
      <w:r w:rsidRPr="0033535E">
        <w:rPr>
          <w:rFonts w:ascii="Times New Roman" w:hAnsi="Times New Roman" w:cs="Times New Roman"/>
          <w:sz w:val="24"/>
          <w:szCs w:val="24"/>
        </w:rPr>
        <w:t xml:space="preserve"> </w:t>
      </w:r>
      <w:r w:rsidRPr="00D0071C">
        <w:rPr>
          <w:rFonts w:ascii="Times New Roman" w:hAnsi="Times New Roman" w:cs="Times New Roman"/>
          <w:sz w:val="24"/>
          <w:szCs w:val="24"/>
        </w:rPr>
        <w:t xml:space="preserve">acquisition took place in the </w:t>
      </w:r>
      <w:r w:rsidRPr="005D0AF7">
        <w:rPr>
          <w:rFonts w:ascii="Times New Roman" w:hAnsi="Times New Roman" w:cs="Times New Roman"/>
          <w:sz w:val="24"/>
          <w:szCs w:val="24"/>
        </w:rPr>
        <w:t xml:space="preserve">period of </w:t>
      </w:r>
      <w:r w:rsidRPr="001749F3">
        <w:rPr>
          <w:rFonts w:ascii="Times New Roman" w:hAnsi="Times New Roman" w:cs="Times New Roman"/>
          <w:sz w:val="24"/>
          <w:szCs w:val="24"/>
        </w:rPr>
        <w:t>September 27th and 29th, 2010</w:t>
      </w:r>
      <w:r w:rsidRPr="0033535E">
        <w:rPr>
          <w:rFonts w:ascii="Times New Roman" w:hAnsi="Times New Roman" w:cs="Times New Roman"/>
          <w:sz w:val="24"/>
          <w:szCs w:val="24"/>
        </w:rPr>
        <w:t xml:space="preserve">, by the Watershed Sciences, Inc. (WS), covering an area of </w:t>
      </w:r>
      <w:r>
        <w:rPr>
          <w:rFonts w:ascii="Times New Roman" w:hAnsi="Times New Roman" w:cs="Times New Roman"/>
          <w:sz w:val="24"/>
          <w:szCs w:val="24"/>
        </w:rPr>
        <w:t>15</w:t>
      </w:r>
      <w:r w:rsidRPr="005D0AF7">
        <w:rPr>
          <w:rFonts w:ascii="Times New Roman" w:hAnsi="Times New Roman" w:cs="Times New Roman"/>
          <w:sz w:val="24"/>
          <w:szCs w:val="24"/>
        </w:rPr>
        <w:t>,</w:t>
      </w:r>
      <w:r>
        <w:rPr>
          <w:rFonts w:ascii="Times New Roman" w:hAnsi="Times New Roman" w:cs="Times New Roman"/>
          <w:sz w:val="24"/>
          <w:szCs w:val="24"/>
        </w:rPr>
        <w:t>452</w:t>
      </w:r>
      <w:r w:rsidRPr="0033535E">
        <w:rPr>
          <w:rFonts w:ascii="Times New Roman" w:hAnsi="Times New Roman" w:cs="Times New Roman"/>
          <w:sz w:val="24"/>
          <w:szCs w:val="24"/>
        </w:rPr>
        <w:t xml:space="preserve"> acres (</w:t>
      </w:r>
      <w:r w:rsidRPr="001749F3">
        <w:rPr>
          <w:rFonts w:ascii="Times New Roman" w:hAnsi="Times New Roman" w:cs="Times New Roman"/>
          <w:sz w:val="24"/>
          <w:szCs w:val="24"/>
        </w:rPr>
        <w:t>6</w:t>
      </w:r>
      <w:r>
        <w:rPr>
          <w:rFonts w:ascii="Times New Roman" w:hAnsi="Times New Roman" w:cs="Times New Roman"/>
          <w:sz w:val="24"/>
          <w:szCs w:val="24"/>
        </w:rPr>
        <w:t>,</w:t>
      </w:r>
      <w:r w:rsidRPr="001749F3">
        <w:rPr>
          <w:rFonts w:ascii="Times New Roman" w:hAnsi="Times New Roman" w:cs="Times New Roman"/>
          <w:sz w:val="24"/>
          <w:szCs w:val="24"/>
        </w:rPr>
        <w:t xml:space="preserve">253.21 </w:t>
      </w:r>
      <w:r w:rsidRPr="0033535E">
        <w:rPr>
          <w:rFonts w:ascii="Times New Roman" w:hAnsi="Times New Roman" w:cs="Times New Roman"/>
          <w:sz w:val="24"/>
          <w:szCs w:val="24"/>
        </w:rPr>
        <w:t xml:space="preserve">hectares). The delivered products included </w:t>
      </w:r>
      <w:r>
        <w:rPr>
          <w:rFonts w:ascii="Times New Roman" w:hAnsi="Times New Roman" w:cs="Times New Roman"/>
          <w:sz w:val="24"/>
          <w:szCs w:val="24"/>
        </w:rPr>
        <w:t>339</w:t>
      </w:r>
      <w:r w:rsidRPr="0033535E">
        <w:rPr>
          <w:rFonts w:ascii="Times New Roman" w:hAnsi="Times New Roman" w:cs="Times New Roman"/>
          <w:sz w:val="24"/>
          <w:szCs w:val="24"/>
        </w:rPr>
        <w:t xml:space="preserve"> tiles, each of them with the raw points and with the ground points.</w:t>
      </w:r>
    </w:p>
    <w:p w:rsidR="001749F3" w:rsidRPr="00102E79" w:rsidRDefault="001749F3" w:rsidP="001749F3">
      <w:pPr>
        <w:keepNext/>
        <w:ind w:left="720"/>
        <w:jc w:val="center"/>
        <w:rPr>
          <w:sz w:val="24"/>
          <w:szCs w:val="24"/>
        </w:rPr>
      </w:pPr>
      <w:r>
        <w:rPr>
          <w:noProof/>
          <w:sz w:val="24"/>
          <w:szCs w:val="24"/>
        </w:rPr>
        <w:drawing>
          <wp:inline distT="0" distB="0" distL="0" distR="0" wp14:anchorId="46A8B2C7" wp14:editId="50DF4995">
            <wp:extent cx="3877056" cy="50292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dePlacerPeteKing.tif"/>
                    <pic:cNvPicPr/>
                  </pic:nvPicPr>
                  <pic:blipFill>
                    <a:blip r:embed="rId30">
                      <a:extLst>
                        <a:ext uri="{28A0092B-C50C-407E-A947-70E740481C1C}">
                          <a14:useLocalDpi xmlns:a14="http://schemas.microsoft.com/office/drawing/2010/main" val="0"/>
                        </a:ext>
                      </a:extLst>
                    </a:blip>
                    <a:stretch>
                      <a:fillRect/>
                    </a:stretch>
                  </pic:blipFill>
                  <pic:spPr>
                    <a:xfrm>
                      <a:off x="0" y="0"/>
                      <a:ext cx="3877056" cy="5029200"/>
                    </a:xfrm>
                    <a:prstGeom prst="rect">
                      <a:avLst/>
                    </a:prstGeom>
                  </pic:spPr>
                </pic:pic>
              </a:graphicData>
            </a:graphic>
          </wp:inline>
        </w:drawing>
      </w:r>
    </w:p>
    <w:p w:rsidR="001749F3" w:rsidRPr="00102E79" w:rsidRDefault="001749F3" w:rsidP="001749F3">
      <w:pPr>
        <w:pStyle w:val="Caption"/>
        <w:jc w:val="center"/>
        <w:rPr>
          <w:rFonts w:ascii="Times New Roman" w:hAnsi="Times New Roman" w:cs="Times New Roman"/>
          <w:b w:val="0"/>
          <w:color w:val="auto"/>
          <w:sz w:val="24"/>
          <w:szCs w:val="24"/>
        </w:rPr>
      </w:pPr>
      <w:r w:rsidRPr="00102E79">
        <w:rPr>
          <w:rFonts w:ascii="Times New Roman" w:hAnsi="Times New Roman" w:cs="Times New Roman"/>
          <w:b w:val="0"/>
          <w:color w:val="auto"/>
          <w:sz w:val="24"/>
          <w:szCs w:val="24"/>
        </w:rPr>
        <w:t xml:space="preserve">Figure </w:t>
      </w:r>
      <w:r w:rsidRPr="00102E79">
        <w:rPr>
          <w:rFonts w:ascii="Times New Roman" w:hAnsi="Times New Roman" w:cs="Times New Roman"/>
          <w:b w:val="0"/>
          <w:color w:val="auto"/>
          <w:sz w:val="24"/>
          <w:szCs w:val="24"/>
        </w:rPr>
        <w:fldChar w:fldCharType="begin"/>
      </w:r>
      <w:r w:rsidRPr="00102E79">
        <w:rPr>
          <w:rFonts w:ascii="Times New Roman" w:hAnsi="Times New Roman" w:cs="Times New Roman"/>
          <w:b w:val="0"/>
          <w:color w:val="auto"/>
          <w:sz w:val="24"/>
          <w:szCs w:val="24"/>
        </w:rPr>
        <w:instrText xml:space="preserve"> SEQ Figure \* ARABIC </w:instrText>
      </w:r>
      <w:r w:rsidRPr="00102E79">
        <w:rPr>
          <w:rFonts w:ascii="Times New Roman" w:hAnsi="Times New Roman" w:cs="Times New Roman"/>
          <w:b w:val="0"/>
          <w:color w:val="auto"/>
          <w:sz w:val="24"/>
          <w:szCs w:val="24"/>
        </w:rPr>
        <w:fldChar w:fldCharType="separate"/>
      </w:r>
      <w:r w:rsidR="0044254C">
        <w:rPr>
          <w:rFonts w:ascii="Times New Roman" w:hAnsi="Times New Roman" w:cs="Times New Roman"/>
          <w:b w:val="0"/>
          <w:noProof/>
          <w:color w:val="auto"/>
          <w:sz w:val="24"/>
          <w:szCs w:val="24"/>
        </w:rPr>
        <w:t>17</w:t>
      </w:r>
      <w:r w:rsidRPr="00102E79">
        <w:rPr>
          <w:rFonts w:ascii="Times New Roman" w:hAnsi="Times New Roman" w:cs="Times New Roman"/>
          <w:b w:val="0"/>
          <w:color w:val="auto"/>
          <w:sz w:val="24"/>
          <w:szCs w:val="24"/>
        </w:rPr>
        <w:fldChar w:fldCharType="end"/>
      </w:r>
      <w:r w:rsidRPr="00102E79">
        <w:rPr>
          <w:rFonts w:ascii="Times New Roman" w:hAnsi="Times New Roman" w:cs="Times New Roman"/>
          <w:b w:val="0"/>
          <w:color w:val="auto"/>
          <w:sz w:val="24"/>
          <w:szCs w:val="24"/>
        </w:rPr>
        <w:t xml:space="preserve"> - Location of the </w:t>
      </w:r>
      <w:proofErr w:type="spellStart"/>
      <w:r w:rsidRPr="00102E79">
        <w:rPr>
          <w:rFonts w:ascii="Times New Roman" w:hAnsi="Times New Roman" w:cs="Times New Roman"/>
          <w:b w:val="0"/>
          <w:color w:val="auto"/>
          <w:sz w:val="24"/>
          <w:szCs w:val="24"/>
        </w:rPr>
        <w:t>Lidar</w:t>
      </w:r>
      <w:proofErr w:type="spellEnd"/>
      <w:r w:rsidRPr="00102E79">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acquisition for the </w:t>
      </w:r>
      <w:proofErr w:type="spellStart"/>
      <w:r>
        <w:rPr>
          <w:rFonts w:ascii="Times New Roman" w:hAnsi="Times New Roman" w:cs="Times New Roman"/>
          <w:b w:val="0"/>
          <w:color w:val="auto"/>
          <w:sz w:val="24"/>
          <w:szCs w:val="24"/>
        </w:rPr>
        <w:t>Walde</w:t>
      </w:r>
      <w:proofErr w:type="spellEnd"/>
      <w:r>
        <w:rPr>
          <w:rFonts w:ascii="Times New Roman" w:hAnsi="Times New Roman" w:cs="Times New Roman"/>
          <w:b w:val="0"/>
          <w:color w:val="auto"/>
          <w:sz w:val="24"/>
          <w:szCs w:val="24"/>
        </w:rPr>
        <w:t xml:space="preserve"> Placer Pete King</w:t>
      </w:r>
      <w:r w:rsidRPr="00102E79">
        <w:rPr>
          <w:rFonts w:ascii="Times New Roman" w:hAnsi="Times New Roman" w:cs="Times New Roman"/>
          <w:b w:val="0"/>
          <w:color w:val="auto"/>
          <w:sz w:val="24"/>
          <w:szCs w:val="24"/>
        </w:rPr>
        <w:t xml:space="preserve"> area</w:t>
      </w:r>
    </w:p>
    <w:p w:rsidR="001749F3" w:rsidRPr="00102E79" w:rsidRDefault="001749F3" w:rsidP="001749F3">
      <w:pPr>
        <w:pStyle w:val="ListParagraph"/>
        <w:numPr>
          <w:ilvl w:val="0"/>
          <w:numId w:val="24"/>
        </w:numPr>
        <w:rPr>
          <w:sz w:val="24"/>
          <w:szCs w:val="24"/>
        </w:rPr>
      </w:pPr>
      <w:r w:rsidRPr="00102E79">
        <w:rPr>
          <w:rFonts w:ascii="Times New Roman" w:hAnsi="Times New Roman" w:cs="Times New Roman"/>
          <w:sz w:val="24"/>
          <w:szCs w:val="24"/>
        </w:rPr>
        <w:t>Extraction of the bare-earth surface</w:t>
      </w:r>
    </w:p>
    <w:p w:rsidR="001749F3" w:rsidRPr="00102E79" w:rsidRDefault="001749F3" w:rsidP="001749F3">
      <w:pPr>
        <w:ind w:left="720"/>
        <w:jc w:val="both"/>
        <w:rPr>
          <w:rFonts w:ascii="Times New Roman" w:hAnsi="Times New Roman" w:cs="Times New Roman"/>
          <w:sz w:val="24"/>
          <w:szCs w:val="24"/>
        </w:rPr>
      </w:pPr>
      <w:r w:rsidRPr="00102E79">
        <w:rPr>
          <w:rFonts w:ascii="Times New Roman" w:hAnsi="Times New Roman" w:cs="Times New Roman"/>
          <w:sz w:val="24"/>
          <w:szCs w:val="24"/>
        </w:rPr>
        <w:t>The DEM was provided by the vendor. The unique step needed was transforming the DEM in GRID format to ASCII format, what was made using ArcGIS 10.0 software.</w:t>
      </w:r>
    </w:p>
    <w:p w:rsidR="00695630" w:rsidRDefault="00695630">
      <w:pPr>
        <w:rPr>
          <w:sz w:val="24"/>
          <w:szCs w:val="24"/>
        </w:rPr>
      </w:pPr>
    </w:p>
    <w:p w:rsidR="00E84CC1" w:rsidRDefault="00102E79" w:rsidP="00F4296C">
      <w:pPr>
        <w:ind w:left="720"/>
        <w:rPr>
          <w:sz w:val="24"/>
          <w:szCs w:val="24"/>
        </w:rPr>
      </w:pPr>
      <w:proofErr w:type="gramStart"/>
      <w:r w:rsidRPr="00102E79">
        <w:rPr>
          <w:sz w:val="24"/>
          <w:szCs w:val="24"/>
        </w:rPr>
        <w:t>Table</w:t>
      </w:r>
      <w:bookmarkStart w:id="1" w:name="_GoBack"/>
      <w:bookmarkEnd w:id="1"/>
      <w:r w:rsidR="000041D2">
        <w:rPr>
          <w:sz w:val="24"/>
          <w:szCs w:val="24"/>
        </w:rPr>
        <w:t xml:space="preserve"> 1</w:t>
      </w:r>
      <w:r w:rsidRPr="00102E79">
        <w:rPr>
          <w:sz w:val="24"/>
          <w:szCs w:val="24"/>
        </w:rPr>
        <w:t>.</w:t>
      </w:r>
      <w:proofErr w:type="gramEnd"/>
      <w:r w:rsidRPr="00102E79">
        <w:rPr>
          <w:sz w:val="24"/>
          <w:szCs w:val="24"/>
        </w:rPr>
        <w:t xml:space="preserve"> Summary of </w:t>
      </w:r>
      <w:proofErr w:type="spellStart"/>
      <w:r w:rsidRPr="00102E79">
        <w:rPr>
          <w:sz w:val="24"/>
          <w:szCs w:val="24"/>
        </w:rPr>
        <w:t>LiDAR</w:t>
      </w:r>
      <w:proofErr w:type="spellEnd"/>
      <w:r w:rsidRPr="00102E79">
        <w:rPr>
          <w:sz w:val="24"/>
          <w:szCs w:val="24"/>
        </w:rPr>
        <w:t xml:space="preserve"> acquisition areas, with point density, acquisition size, and methods for DEM extraction</w:t>
      </w:r>
    </w:p>
    <w:tbl>
      <w:tblPr>
        <w:tblW w:w="9560" w:type="dxa"/>
        <w:tblInd w:w="93" w:type="dxa"/>
        <w:tblLook w:val="04A0" w:firstRow="1" w:lastRow="0" w:firstColumn="1" w:lastColumn="0" w:noHBand="0" w:noVBand="1"/>
      </w:tblPr>
      <w:tblGrid>
        <w:gridCol w:w="606"/>
        <w:gridCol w:w="1995"/>
        <w:gridCol w:w="1350"/>
        <w:gridCol w:w="1710"/>
        <w:gridCol w:w="1980"/>
        <w:gridCol w:w="1776"/>
        <w:gridCol w:w="144"/>
      </w:tblGrid>
      <w:tr w:rsidR="00A20350" w:rsidRPr="00A20350" w:rsidTr="000E25DE">
        <w:trPr>
          <w:gridBefore w:val="1"/>
          <w:gridAfter w:val="1"/>
          <w:wBefore w:w="645" w:type="dxa"/>
          <w:wAfter w:w="260" w:type="dxa"/>
          <w:trHeight w:val="600"/>
        </w:trPr>
        <w:tc>
          <w:tcPr>
            <w:tcW w:w="1995"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A20350" w:rsidRPr="00A20350" w:rsidRDefault="00A20350" w:rsidP="000E25DE">
            <w:pPr>
              <w:spacing w:after="0" w:line="240" w:lineRule="auto"/>
              <w:jc w:val="center"/>
              <w:rPr>
                <w:rFonts w:ascii="Times New Roman" w:eastAsia="Times New Roman" w:hAnsi="Times New Roman" w:cs="Times New Roman"/>
                <w:b/>
                <w:color w:val="000000"/>
                <w:sz w:val="26"/>
                <w:szCs w:val="26"/>
              </w:rPr>
            </w:pPr>
            <w:proofErr w:type="spellStart"/>
            <w:r w:rsidRPr="00A20350">
              <w:rPr>
                <w:rFonts w:ascii="Times New Roman" w:eastAsia="Times New Roman" w:hAnsi="Times New Roman" w:cs="Times New Roman"/>
                <w:b/>
                <w:color w:val="000000"/>
                <w:sz w:val="26"/>
                <w:szCs w:val="26"/>
              </w:rPr>
              <w:t>Lidar</w:t>
            </w:r>
            <w:proofErr w:type="spellEnd"/>
            <w:r w:rsidRPr="00A20350">
              <w:rPr>
                <w:rFonts w:ascii="Times New Roman" w:eastAsia="Times New Roman" w:hAnsi="Times New Roman" w:cs="Times New Roman"/>
                <w:b/>
                <w:color w:val="000000"/>
                <w:sz w:val="26"/>
                <w:szCs w:val="26"/>
              </w:rPr>
              <w:t xml:space="preserve"> Acquisition</w:t>
            </w:r>
          </w:p>
        </w:tc>
        <w:tc>
          <w:tcPr>
            <w:tcW w:w="1350" w:type="dxa"/>
            <w:tcBorders>
              <w:top w:val="single" w:sz="8" w:space="0" w:color="auto"/>
              <w:left w:val="nil"/>
              <w:bottom w:val="single" w:sz="8" w:space="0" w:color="auto"/>
              <w:right w:val="single" w:sz="4" w:space="0" w:color="auto"/>
            </w:tcBorders>
            <w:shd w:val="clear" w:color="auto" w:fill="auto"/>
            <w:vAlign w:val="center"/>
            <w:hideMark/>
          </w:tcPr>
          <w:p w:rsidR="00A20350" w:rsidRPr="00A20350" w:rsidRDefault="00A20350" w:rsidP="000E25DE">
            <w:pPr>
              <w:spacing w:after="0" w:line="240" w:lineRule="auto"/>
              <w:jc w:val="center"/>
              <w:rPr>
                <w:rFonts w:ascii="Times New Roman" w:eastAsia="Times New Roman" w:hAnsi="Times New Roman" w:cs="Times New Roman"/>
                <w:b/>
                <w:color w:val="000000"/>
                <w:sz w:val="26"/>
                <w:szCs w:val="26"/>
              </w:rPr>
            </w:pPr>
            <w:r w:rsidRPr="00A20350">
              <w:rPr>
                <w:rFonts w:ascii="Times New Roman" w:eastAsia="Times New Roman" w:hAnsi="Times New Roman" w:cs="Times New Roman"/>
                <w:b/>
                <w:color w:val="000000"/>
                <w:sz w:val="26"/>
                <w:szCs w:val="26"/>
              </w:rPr>
              <w:t>Area (ha)</w:t>
            </w:r>
          </w:p>
        </w:tc>
        <w:tc>
          <w:tcPr>
            <w:tcW w:w="1710" w:type="dxa"/>
            <w:tcBorders>
              <w:top w:val="single" w:sz="8" w:space="0" w:color="auto"/>
              <w:left w:val="nil"/>
              <w:bottom w:val="single" w:sz="8" w:space="0" w:color="auto"/>
              <w:right w:val="single" w:sz="4" w:space="0" w:color="auto"/>
            </w:tcBorders>
            <w:shd w:val="clear" w:color="auto" w:fill="auto"/>
            <w:vAlign w:val="center"/>
            <w:hideMark/>
          </w:tcPr>
          <w:p w:rsidR="00A20350" w:rsidRPr="00A20350" w:rsidRDefault="00A20350" w:rsidP="000E25DE">
            <w:pPr>
              <w:spacing w:after="0" w:line="240" w:lineRule="auto"/>
              <w:jc w:val="center"/>
              <w:rPr>
                <w:rFonts w:ascii="Times New Roman" w:eastAsia="Times New Roman" w:hAnsi="Times New Roman" w:cs="Times New Roman"/>
                <w:b/>
                <w:color w:val="000000"/>
                <w:sz w:val="26"/>
                <w:szCs w:val="26"/>
              </w:rPr>
            </w:pPr>
            <w:r w:rsidRPr="00A20350">
              <w:rPr>
                <w:rFonts w:ascii="Times New Roman" w:eastAsia="Times New Roman" w:hAnsi="Times New Roman" w:cs="Times New Roman"/>
                <w:b/>
                <w:color w:val="000000"/>
                <w:sz w:val="26"/>
                <w:szCs w:val="26"/>
              </w:rPr>
              <w:t>Point Density (Points/m2)</w:t>
            </w:r>
          </w:p>
        </w:tc>
        <w:tc>
          <w:tcPr>
            <w:tcW w:w="1980" w:type="dxa"/>
            <w:tcBorders>
              <w:top w:val="single" w:sz="8" w:space="0" w:color="auto"/>
              <w:left w:val="nil"/>
              <w:bottom w:val="single" w:sz="8" w:space="0" w:color="auto"/>
              <w:right w:val="single" w:sz="4" w:space="0" w:color="auto"/>
            </w:tcBorders>
            <w:shd w:val="clear" w:color="auto" w:fill="auto"/>
            <w:vAlign w:val="center"/>
            <w:hideMark/>
          </w:tcPr>
          <w:p w:rsidR="00A20350" w:rsidRPr="00A20350" w:rsidRDefault="00A20350" w:rsidP="000E25DE">
            <w:pPr>
              <w:spacing w:after="0" w:line="240" w:lineRule="auto"/>
              <w:jc w:val="center"/>
              <w:rPr>
                <w:rFonts w:ascii="Times New Roman" w:eastAsia="Times New Roman" w:hAnsi="Times New Roman" w:cs="Times New Roman"/>
                <w:b/>
                <w:color w:val="000000"/>
                <w:sz w:val="26"/>
                <w:szCs w:val="26"/>
              </w:rPr>
            </w:pPr>
            <w:r w:rsidRPr="00A20350">
              <w:rPr>
                <w:rFonts w:ascii="Times New Roman" w:eastAsia="Times New Roman" w:hAnsi="Times New Roman" w:cs="Times New Roman"/>
                <w:b/>
                <w:color w:val="000000"/>
                <w:sz w:val="26"/>
                <w:szCs w:val="26"/>
              </w:rPr>
              <w:t>Data provider</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A20350" w:rsidRPr="00A20350" w:rsidRDefault="00A20350" w:rsidP="000E25DE">
            <w:pPr>
              <w:spacing w:after="0" w:line="240" w:lineRule="auto"/>
              <w:jc w:val="center"/>
              <w:rPr>
                <w:rFonts w:ascii="Times New Roman" w:eastAsia="Times New Roman" w:hAnsi="Times New Roman" w:cs="Times New Roman"/>
                <w:b/>
                <w:color w:val="000000"/>
                <w:sz w:val="26"/>
                <w:szCs w:val="26"/>
              </w:rPr>
            </w:pPr>
            <w:r w:rsidRPr="00A20350">
              <w:rPr>
                <w:rFonts w:ascii="Times New Roman" w:eastAsia="Times New Roman" w:hAnsi="Times New Roman" w:cs="Times New Roman"/>
                <w:b/>
                <w:color w:val="000000"/>
                <w:sz w:val="26"/>
                <w:szCs w:val="26"/>
              </w:rPr>
              <w:t xml:space="preserve">Processing </w:t>
            </w:r>
            <w:r w:rsidR="000041D2" w:rsidRPr="00A20350">
              <w:rPr>
                <w:rFonts w:ascii="Times New Roman" w:eastAsia="Times New Roman" w:hAnsi="Times New Roman" w:cs="Times New Roman"/>
                <w:b/>
                <w:color w:val="000000"/>
                <w:sz w:val="26"/>
                <w:szCs w:val="26"/>
              </w:rPr>
              <w:t>methodology</w:t>
            </w:r>
            <w:r w:rsidRPr="00A20350">
              <w:rPr>
                <w:rFonts w:ascii="Times New Roman" w:eastAsia="Times New Roman" w:hAnsi="Times New Roman" w:cs="Times New Roman"/>
                <w:b/>
                <w:color w:val="000000"/>
                <w:sz w:val="26"/>
                <w:szCs w:val="26"/>
              </w:rPr>
              <w:t>*</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Bitterroot National Forest</w:t>
            </w:r>
          </w:p>
        </w:tc>
        <w:tc>
          <w:tcPr>
            <w:tcW w:w="135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85,621.27</w:t>
            </w:r>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8.97</w:t>
            </w:r>
          </w:p>
        </w:tc>
        <w:tc>
          <w:tcPr>
            <w:tcW w:w="198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2</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Clear Creek</w:t>
            </w:r>
          </w:p>
        </w:tc>
        <w:tc>
          <w:tcPr>
            <w:tcW w:w="135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17,325.35</w:t>
            </w:r>
          </w:p>
        </w:tc>
        <w:tc>
          <w:tcPr>
            <w:tcW w:w="171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4.00</w:t>
            </w:r>
          </w:p>
        </w:tc>
        <w:tc>
          <w:tcPr>
            <w:tcW w:w="198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Earth Eye LLC</w:t>
            </w:r>
          </w:p>
        </w:tc>
        <w:tc>
          <w:tcPr>
            <w:tcW w:w="1620" w:type="dxa"/>
            <w:tcBorders>
              <w:top w:val="nil"/>
              <w:left w:val="nil"/>
              <w:bottom w:val="single" w:sz="4" w:space="0" w:color="auto"/>
              <w:right w:val="single" w:sz="8"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Deception</w:t>
            </w:r>
          </w:p>
        </w:tc>
        <w:tc>
          <w:tcPr>
            <w:tcW w:w="135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1,599.84</w:t>
            </w:r>
          </w:p>
        </w:tc>
        <w:tc>
          <w:tcPr>
            <w:tcW w:w="171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8.87</w:t>
            </w:r>
          </w:p>
        </w:tc>
        <w:tc>
          <w:tcPr>
            <w:tcW w:w="198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Elk</w:t>
            </w:r>
          </w:p>
        </w:tc>
        <w:tc>
          <w:tcPr>
            <w:tcW w:w="135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11,436.43</w:t>
            </w:r>
          </w:p>
        </w:tc>
        <w:tc>
          <w:tcPr>
            <w:tcW w:w="171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8.02</w:t>
            </w:r>
          </w:p>
        </w:tc>
        <w:tc>
          <w:tcPr>
            <w:tcW w:w="198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Emerald Creek</w:t>
            </w:r>
          </w:p>
        </w:tc>
        <w:tc>
          <w:tcPr>
            <w:tcW w:w="135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13,233.91</w:t>
            </w:r>
          </w:p>
        </w:tc>
        <w:tc>
          <w:tcPr>
            <w:tcW w:w="171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p>
        </w:tc>
        <w:tc>
          <w:tcPr>
            <w:tcW w:w="198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Spectrum Mapping LLC</w:t>
            </w:r>
          </w:p>
        </w:tc>
        <w:tc>
          <w:tcPr>
            <w:tcW w:w="1620" w:type="dxa"/>
            <w:tcBorders>
              <w:top w:val="nil"/>
              <w:left w:val="nil"/>
              <w:bottom w:val="single" w:sz="4" w:space="0" w:color="auto"/>
              <w:right w:val="single" w:sz="8"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Jake Waite</w:t>
            </w:r>
          </w:p>
        </w:tc>
        <w:tc>
          <w:tcPr>
            <w:tcW w:w="135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5,747.76</w:t>
            </w:r>
          </w:p>
        </w:tc>
        <w:tc>
          <w:tcPr>
            <w:tcW w:w="171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p>
        </w:tc>
        <w:tc>
          <w:tcPr>
            <w:tcW w:w="198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proofErr w:type="spellStart"/>
            <w:r w:rsidRPr="00A20350">
              <w:rPr>
                <w:rFonts w:ascii="Times New Roman" w:eastAsia="Times New Roman" w:hAnsi="Times New Roman" w:cs="Times New Roman"/>
                <w:color w:val="000000"/>
                <w:sz w:val="24"/>
                <w:szCs w:val="24"/>
              </w:rPr>
              <w:t>Parametrix</w:t>
            </w:r>
            <w:proofErr w:type="spellEnd"/>
          </w:p>
        </w:tc>
        <w:tc>
          <w:tcPr>
            <w:tcW w:w="1620" w:type="dxa"/>
            <w:tcBorders>
              <w:top w:val="nil"/>
              <w:left w:val="nil"/>
              <w:bottom w:val="single" w:sz="4" w:space="0" w:color="auto"/>
              <w:right w:val="single" w:sz="8"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Laundry China Osier</w:t>
            </w:r>
          </w:p>
        </w:tc>
        <w:tc>
          <w:tcPr>
            <w:tcW w:w="135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7,128.14</w:t>
            </w:r>
          </w:p>
        </w:tc>
        <w:tc>
          <w:tcPr>
            <w:tcW w:w="171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5.65</w:t>
            </w:r>
          </w:p>
        </w:tc>
        <w:tc>
          <w:tcPr>
            <w:tcW w:w="198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Lolo Creek</w:t>
            </w:r>
          </w:p>
        </w:tc>
        <w:tc>
          <w:tcPr>
            <w:tcW w:w="135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10,864.20</w:t>
            </w:r>
          </w:p>
        </w:tc>
        <w:tc>
          <w:tcPr>
            <w:tcW w:w="171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 4.00</w:t>
            </w:r>
          </w:p>
        </w:tc>
        <w:tc>
          <w:tcPr>
            <w:tcW w:w="198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000000" w:fill="F2F2F2"/>
            <w:noWrap/>
            <w:vAlign w:val="center"/>
            <w:hideMark/>
          </w:tcPr>
          <w:p w:rsidR="00A20350" w:rsidRPr="00A20350" w:rsidRDefault="006758B2" w:rsidP="000E25D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Moscow Mountain</w:t>
            </w:r>
          </w:p>
        </w:tc>
        <w:tc>
          <w:tcPr>
            <w:tcW w:w="135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32,707.98</w:t>
            </w:r>
          </w:p>
        </w:tc>
        <w:tc>
          <w:tcPr>
            <w:tcW w:w="171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p>
        </w:tc>
        <w:tc>
          <w:tcPr>
            <w:tcW w:w="198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Horizon's Inc.</w:t>
            </w:r>
          </w:p>
        </w:tc>
        <w:tc>
          <w:tcPr>
            <w:tcW w:w="1620" w:type="dxa"/>
            <w:tcBorders>
              <w:top w:val="nil"/>
              <w:left w:val="nil"/>
              <w:bottom w:val="single" w:sz="4" w:space="0" w:color="auto"/>
              <w:right w:val="single" w:sz="8" w:space="0" w:color="auto"/>
            </w:tcBorders>
            <w:shd w:val="clear" w:color="auto" w:fill="auto"/>
            <w:noWrap/>
            <w:vAlign w:val="center"/>
            <w:hideMark/>
          </w:tcPr>
          <w:p w:rsidR="00A20350" w:rsidRPr="00A20350" w:rsidRDefault="00B576DA" w:rsidP="000E25D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Musselshell</w:t>
            </w:r>
          </w:p>
        </w:tc>
        <w:tc>
          <w:tcPr>
            <w:tcW w:w="135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6,464.86</w:t>
            </w:r>
          </w:p>
        </w:tc>
        <w:tc>
          <w:tcPr>
            <w:tcW w:w="171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6.93</w:t>
            </w:r>
          </w:p>
        </w:tc>
        <w:tc>
          <w:tcPr>
            <w:tcW w:w="198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Potlatch</w:t>
            </w:r>
          </w:p>
        </w:tc>
        <w:tc>
          <w:tcPr>
            <w:tcW w:w="135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10,996.94</w:t>
            </w:r>
          </w:p>
        </w:tc>
        <w:tc>
          <w:tcPr>
            <w:tcW w:w="171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8.32</w:t>
            </w:r>
          </w:p>
        </w:tc>
        <w:tc>
          <w:tcPr>
            <w:tcW w:w="198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Powell</w:t>
            </w:r>
          </w:p>
        </w:tc>
        <w:tc>
          <w:tcPr>
            <w:tcW w:w="135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56,548.39</w:t>
            </w:r>
          </w:p>
        </w:tc>
        <w:tc>
          <w:tcPr>
            <w:tcW w:w="171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6.07</w:t>
            </w:r>
          </w:p>
        </w:tc>
        <w:tc>
          <w:tcPr>
            <w:tcW w:w="198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Priest</w:t>
            </w:r>
          </w:p>
        </w:tc>
        <w:tc>
          <w:tcPr>
            <w:tcW w:w="135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2,827.14</w:t>
            </w:r>
          </w:p>
        </w:tc>
        <w:tc>
          <w:tcPr>
            <w:tcW w:w="171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10.40</w:t>
            </w:r>
          </w:p>
        </w:tc>
        <w:tc>
          <w:tcPr>
            <w:tcW w:w="198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Slate Creek</w:t>
            </w:r>
          </w:p>
        </w:tc>
        <w:tc>
          <w:tcPr>
            <w:tcW w:w="135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32,024.83</w:t>
            </w:r>
          </w:p>
        </w:tc>
        <w:tc>
          <w:tcPr>
            <w:tcW w:w="171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 4.00</w:t>
            </w:r>
          </w:p>
        </w:tc>
        <w:tc>
          <w:tcPr>
            <w:tcW w:w="1980" w:type="dxa"/>
            <w:tcBorders>
              <w:top w:val="nil"/>
              <w:left w:val="nil"/>
              <w:bottom w:val="single" w:sz="4"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4" w:space="0" w:color="auto"/>
              <w:right w:val="single" w:sz="8"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2</w:t>
            </w:r>
          </w:p>
        </w:tc>
      </w:tr>
      <w:tr w:rsidR="00A20350" w:rsidRPr="00A20350" w:rsidTr="000E25DE">
        <w:trPr>
          <w:gridBefore w:val="1"/>
          <w:gridAfter w:val="1"/>
          <w:wBefore w:w="645" w:type="dxa"/>
          <w:wAfter w:w="260" w:type="dxa"/>
          <w:trHeight w:val="315"/>
        </w:trPr>
        <w:tc>
          <w:tcPr>
            <w:tcW w:w="1995" w:type="dxa"/>
            <w:tcBorders>
              <w:top w:val="nil"/>
              <w:left w:val="single" w:sz="8" w:space="0" w:color="auto"/>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Saint Joe</w:t>
            </w:r>
          </w:p>
        </w:tc>
        <w:tc>
          <w:tcPr>
            <w:tcW w:w="135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55,683.99</w:t>
            </w:r>
          </w:p>
        </w:tc>
        <w:tc>
          <w:tcPr>
            <w:tcW w:w="171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p>
        </w:tc>
        <w:tc>
          <w:tcPr>
            <w:tcW w:w="1980" w:type="dxa"/>
            <w:tcBorders>
              <w:top w:val="nil"/>
              <w:left w:val="nil"/>
              <w:bottom w:val="single" w:sz="4" w:space="0" w:color="auto"/>
              <w:right w:val="single" w:sz="4"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Horizon's Inc.</w:t>
            </w:r>
          </w:p>
        </w:tc>
        <w:tc>
          <w:tcPr>
            <w:tcW w:w="1620" w:type="dxa"/>
            <w:tcBorders>
              <w:top w:val="nil"/>
              <w:left w:val="nil"/>
              <w:bottom w:val="single" w:sz="4" w:space="0" w:color="auto"/>
              <w:right w:val="single" w:sz="8" w:space="0" w:color="auto"/>
            </w:tcBorders>
            <w:shd w:val="clear" w:color="auto" w:fill="auto"/>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2</w:t>
            </w:r>
          </w:p>
        </w:tc>
      </w:tr>
      <w:tr w:rsidR="00A20350" w:rsidRPr="00A20350" w:rsidTr="000E25DE">
        <w:trPr>
          <w:gridBefore w:val="1"/>
          <w:gridAfter w:val="1"/>
          <w:wBefore w:w="645" w:type="dxa"/>
          <w:wAfter w:w="260" w:type="dxa"/>
          <w:trHeight w:val="330"/>
        </w:trPr>
        <w:tc>
          <w:tcPr>
            <w:tcW w:w="1995" w:type="dxa"/>
            <w:tcBorders>
              <w:top w:val="nil"/>
              <w:left w:val="single" w:sz="8" w:space="0" w:color="auto"/>
              <w:bottom w:val="single" w:sz="8"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proofErr w:type="spellStart"/>
            <w:r w:rsidRPr="00A20350">
              <w:rPr>
                <w:rFonts w:ascii="Times New Roman" w:eastAsia="Times New Roman" w:hAnsi="Times New Roman" w:cs="Times New Roman"/>
                <w:color w:val="000000"/>
                <w:sz w:val="24"/>
                <w:szCs w:val="24"/>
              </w:rPr>
              <w:t>Walde</w:t>
            </w:r>
            <w:proofErr w:type="spellEnd"/>
            <w:r w:rsidRPr="00A20350">
              <w:rPr>
                <w:rFonts w:ascii="Times New Roman" w:eastAsia="Times New Roman" w:hAnsi="Times New Roman" w:cs="Times New Roman"/>
                <w:color w:val="000000"/>
                <w:sz w:val="24"/>
                <w:szCs w:val="24"/>
              </w:rPr>
              <w:t xml:space="preserve"> Placer Pete King</w:t>
            </w:r>
          </w:p>
        </w:tc>
        <w:tc>
          <w:tcPr>
            <w:tcW w:w="1350" w:type="dxa"/>
            <w:tcBorders>
              <w:top w:val="nil"/>
              <w:left w:val="nil"/>
              <w:bottom w:val="single" w:sz="8"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6,253.21</w:t>
            </w:r>
          </w:p>
        </w:tc>
        <w:tc>
          <w:tcPr>
            <w:tcW w:w="1710" w:type="dxa"/>
            <w:tcBorders>
              <w:top w:val="nil"/>
              <w:left w:val="nil"/>
              <w:bottom w:val="single" w:sz="8"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6.81</w:t>
            </w:r>
          </w:p>
        </w:tc>
        <w:tc>
          <w:tcPr>
            <w:tcW w:w="1980" w:type="dxa"/>
            <w:tcBorders>
              <w:top w:val="nil"/>
              <w:left w:val="nil"/>
              <w:bottom w:val="single" w:sz="8" w:space="0" w:color="auto"/>
              <w:right w:val="single" w:sz="4"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Watershed Sciences, Inc.</w:t>
            </w:r>
          </w:p>
        </w:tc>
        <w:tc>
          <w:tcPr>
            <w:tcW w:w="1620" w:type="dxa"/>
            <w:tcBorders>
              <w:top w:val="nil"/>
              <w:left w:val="nil"/>
              <w:bottom w:val="single" w:sz="8" w:space="0" w:color="auto"/>
              <w:right w:val="single" w:sz="8" w:space="0" w:color="auto"/>
            </w:tcBorders>
            <w:shd w:val="clear" w:color="000000" w:fill="F2F2F2"/>
            <w:noWrap/>
            <w:vAlign w:val="center"/>
            <w:hideMark/>
          </w:tcPr>
          <w:p w:rsidR="00A20350" w:rsidRPr="00A20350" w:rsidRDefault="00A20350" w:rsidP="000E25DE">
            <w:pPr>
              <w:spacing w:after="0" w:line="240" w:lineRule="auto"/>
              <w:jc w:val="center"/>
              <w:rPr>
                <w:rFonts w:ascii="Times New Roman" w:eastAsia="Times New Roman" w:hAnsi="Times New Roman" w:cs="Times New Roman"/>
                <w:color w:val="000000"/>
                <w:sz w:val="24"/>
                <w:szCs w:val="24"/>
              </w:rPr>
            </w:pPr>
            <w:r w:rsidRPr="00A20350">
              <w:rPr>
                <w:rFonts w:ascii="Times New Roman" w:eastAsia="Times New Roman" w:hAnsi="Times New Roman" w:cs="Times New Roman"/>
                <w:color w:val="000000"/>
                <w:sz w:val="24"/>
                <w:szCs w:val="24"/>
              </w:rPr>
              <w:t>1</w:t>
            </w:r>
          </w:p>
        </w:tc>
      </w:tr>
      <w:tr w:rsidR="000E25DE" w:rsidRPr="000E25DE" w:rsidTr="000E25DE">
        <w:trPr>
          <w:trHeight w:val="300"/>
        </w:trPr>
        <w:tc>
          <w:tcPr>
            <w:tcW w:w="9560" w:type="dxa"/>
            <w:gridSpan w:val="7"/>
            <w:tcBorders>
              <w:top w:val="nil"/>
              <w:left w:val="nil"/>
              <w:bottom w:val="nil"/>
              <w:right w:val="nil"/>
            </w:tcBorders>
            <w:shd w:val="clear" w:color="auto" w:fill="auto"/>
            <w:noWrap/>
            <w:vAlign w:val="bottom"/>
            <w:hideMark/>
          </w:tcPr>
          <w:p w:rsidR="000E25DE" w:rsidRDefault="000E25DE" w:rsidP="000E25DE">
            <w:pPr>
              <w:spacing w:after="0" w:line="240" w:lineRule="auto"/>
              <w:rPr>
                <w:rFonts w:ascii="Times New Roman" w:eastAsia="Times New Roman" w:hAnsi="Times New Roman" w:cs="Times New Roman"/>
                <w:color w:val="000000"/>
                <w:sz w:val="20"/>
                <w:szCs w:val="20"/>
              </w:rPr>
            </w:pPr>
          </w:p>
          <w:p w:rsidR="000E25DE" w:rsidRPr="000E25DE" w:rsidRDefault="000E25DE" w:rsidP="000E25DE">
            <w:pPr>
              <w:spacing w:after="0" w:line="240" w:lineRule="auto"/>
              <w:rPr>
                <w:rFonts w:ascii="Times New Roman" w:eastAsia="Times New Roman" w:hAnsi="Times New Roman" w:cs="Times New Roman"/>
                <w:color w:val="000000"/>
                <w:sz w:val="20"/>
                <w:szCs w:val="20"/>
              </w:rPr>
            </w:pPr>
            <w:r w:rsidRPr="000E25DE">
              <w:rPr>
                <w:rFonts w:ascii="Times New Roman" w:eastAsia="Times New Roman" w:hAnsi="Times New Roman" w:cs="Times New Roman"/>
                <w:color w:val="000000"/>
                <w:sz w:val="20"/>
                <w:szCs w:val="20"/>
              </w:rPr>
              <w:t>*Codes for processing methodology</w:t>
            </w:r>
          </w:p>
        </w:tc>
      </w:tr>
      <w:tr w:rsidR="000E25DE" w:rsidRPr="000E25DE" w:rsidTr="000E25DE">
        <w:trPr>
          <w:trHeight w:val="300"/>
        </w:trPr>
        <w:tc>
          <w:tcPr>
            <w:tcW w:w="9560" w:type="dxa"/>
            <w:gridSpan w:val="7"/>
            <w:tcBorders>
              <w:top w:val="nil"/>
              <w:left w:val="nil"/>
              <w:bottom w:val="nil"/>
              <w:right w:val="nil"/>
            </w:tcBorders>
            <w:shd w:val="clear" w:color="auto" w:fill="auto"/>
            <w:noWrap/>
            <w:vAlign w:val="bottom"/>
            <w:hideMark/>
          </w:tcPr>
          <w:p w:rsidR="000E25DE" w:rsidRPr="000E25DE" w:rsidRDefault="000E25DE" w:rsidP="000E25DE">
            <w:pPr>
              <w:spacing w:after="0" w:line="240" w:lineRule="auto"/>
              <w:rPr>
                <w:rFonts w:ascii="Times New Roman" w:eastAsia="Times New Roman" w:hAnsi="Times New Roman" w:cs="Times New Roman"/>
                <w:color w:val="000000"/>
                <w:sz w:val="20"/>
                <w:szCs w:val="20"/>
              </w:rPr>
            </w:pPr>
            <w:r w:rsidRPr="000E25DE">
              <w:rPr>
                <w:rFonts w:ascii="Times New Roman" w:eastAsia="Times New Roman" w:hAnsi="Times New Roman" w:cs="Times New Roman"/>
                <w:color w:val="000000"/>
                <w:sz w:val="20"/>
                <w:szCs w:val="20"/>
              </w:rPr>
              <w:t xml:space="preserve">1 - DEM provided by the vendor / </w:t>
            </w:r>
            <w:proofErr w:type="spellStart"/>
            <w:r w:rsidRPr="000E25DE">
              <w:rPr>
                <w:rFonts w:ascii="Times New Roman" w:eastAsia="Times New Roman" w:hAnsi="Times New Roman" w:cs="Times New Roman"/>
                <w:color w:val="000000"/>
                <w:sz w:val="20"/>
                <w:szCs w:val="20"/>
              </w:rPr>
              <w:t>LTKProcessor</w:t>
            </w:r>
            <w:proofErr w:type="spellEnd"/>
            <w:r w:rsidRPr="000E25DE">
              <w:rPr>
                <w:rFonts w:ascii="Times New Roman" w:eastAsia="Times New Roman" w:hAnsi="Times New Roman" w:cs="Times New Roman"/>
                <w:color w:val="000000"/>
                <w:sz w:val="20"/>
                <w:szCs w:val="20"/>
              </w:rPr>
              <w:t xml:space="preserve"> to extract </w:t>
            </w:r>
            <w:proofErr w:type="spellStart"/>
            <w:r w:rsidRPr="000E25DE">
              <w:rPr>
                <w:rFonts w:ascii="Times New Roman" w:eastAsia="Times New Roman" w:hAnsi="Times New Roman" w:cs="Times New Roman"/>
                <w:color w:val="000000"/>
                <w:sz w:val="20"/>
                <w:szCs w:val="20"/>
              </w:rPr>
              <w:t>Lidar</w:t>
            </w:r>
            <w:proofErr w:type="spellEnd"/>
            <w:r w:rsidRPr="000E25DE">
              <w:rPr>
                <w:rFonts w:ascii="Times New Roman" w:eastAsia="Times New Roman" w:hAnsi="Times New Roman" w:cs="Times New Roman"/>
                <w:color w:val="000000"/>
                <w:sz w:val="20"/>
                <w:szCs w:val="20"/>
              </w:rPr>
              <w:t xml:space="preserve"> metrics </w:t>
            </w:r>
          </w:p>
        </w:tc>
      </w:tr>
      <w:tr w:rsidR="000E25DE" w:rsidRPr="000E25DE" w:rsidTr="000E25DE">
        <w:trPr>
          <w:trHeight w:val="300"/>
        </w:trPr>
        <w:tc>
          <w:tcPr>
            <w:tcW w:w="9560" w:type="dxa"/>
            <w:gridSpan w:val="7"/>
            <w:tcBorders>
              <w:top w:val="nil"/>
              <w:left w:val="nil"/>
              <w:bottom w:val="nil"/>
              <w:right w:val="nil"/>
            </w:tcBorders>
            <w:shd w:val="clear" w:color="auto" w:fill="auto"/>
            <w:noWrap/>
            <w:vAlign w:val="bottom"/>
            <w:hideMark/>
          </w:tcPr>
          <w:p w:rsidR="000E25DE" w:rsidRPr="000E25DE" w:rsidRDefault="000E25DE" w:rsidP="000E25DE">
            <w:pPr>
              <w:spacing w:after="0" w:line="240" w:lineRule="auto"/>
              <w:rPr>
                <w:rFonts w:ascii="Times New Roman" w:eastAsia="Times New Roman" w:hAnsi="Times New Roman" w:cs="Times New Roman"/>
                <w:color w:val="000000"/>
                <w:sz w:val="20"/>
                <w:szCs w:val="20"/>
              </w:rPr>
            </w:pPr>
            <w:r w:rsidRPr="000E25DE">
              <w:rPr>
                <w:rFonts w:ascii="Times New Roman" w:eastAsia="Times New Roman" w:hAnsi="Times New Roman" w:cs="Times New Roman"/>
                <w:color w:val="000000"/>
                <w:sz w:val="20"/>
                <w:szCs w:val="20"/>
              </w:rPr>
              <w:t>2 - DEM generated using MCC-</w:t>
            </w:r>
            <w:proofErr w:type="spellStart"/>
            <w:r w:rsidRPr="000E25DE">
              <w:rPr>
                <w:rFonts w:ascii="Times New Roman" w:eastAsia="Times New Roman" w:hAnsi="Times New Roman" w:cs="Times New Roman"/>
                <w:color w:val="000000"/>
                <w:sz w:val="20"/>
                <w:szCs w:val="20"/>
              </w:rPr>
              <w:t>lidar</w:t>
            </w:r>
            <w:proofErr w:type="spellEnd"/>
            <w:r w:rsidRPr="000E25DE">
              <w:rPr>
                <w:rFonts w:ascii="Times New Roman" w:eastAsia="Times New Roman" w:hAnsi="Times New Roman" w:cs="Times New Roman"/>
                <w:color w:val="000000"/>
                <w:sz w:val="20"/>
                <w:szCs w:val="20"/>
              </w:rPr>
              <w:t xml:space="preserve"> software / </w:t>
            </w:r>
            <w:proofErr w:type="spellStart"/>
            <w:r w:rsidRPr="000E25DE">
              <w:rPr>
                <w:rFonts w:ascii="Times New Roman" w:eastAsia="Times New Roman" w:hAnsi="Times New Roman" w:cs="Times New Roman"/>
                <w:color w:val="000000"/>
                <w:sz w:val="20"/>
                <w:szCs w:val="20"/>
              </w:rPr>
              <w:t>LTKProcessor</w:t>
            </w:r>
            <w:proofErr w:type="spellEnd"/>
            <w:r w:rsidRPr="000E25DE">
              <w:rPr>
                <w:rFonts w:ascii="Times New Roman" w:eastAsia="Times New Roman" w:hAnsi="Times New Roman" w:cs="Times New Roman"/>
                <w:color w:val="000000"/>
                <w:sz w:val="20"/>
                <w:szCs w:val="20"/>
              </w:rPr>
              <w:t xml:space="preserve"> to extract </w:t>
            </w:r>
            <w:proofErr w:type="spellStart"/>
            <w:r w:rsidRPr="000E25DE">
              <w:rPr>
                <w:rFonts w:ascii="Times New Roman" w:eastAsia="Times New Roman" w:hAnsi="Times New Roman" w:cs="Times New Roman"/>
                <w:color w:val="000000"/>
                <w:sz w:val="20"/>
                <w:szCs w:val="20"/>
              </w:rPr>
              <w:t>Lidar</w:t>
            </w:r>
            <w:proofErr w:type="spellEnd"/>
            <w:r w:rsidRPr="000E25DE">
              <w:rPr>
                <w:rFonts w:ascii="Times New Roman" w:eastAsia="Times New Roman" w:hAnsi="Times New Roman" w:cs="Times New Roman"/>
                <w:color w:val="000000"/>
                <w:sz w:val="20"/>
                <w:szCs w:val="20"/>
              </w:rPr>
              <w:t xml:space="preserve"> metrics </w:t>
            </w:r>
          </w:p>
        </w:tc>
      </w:tr>
    </w:tbl>
    <w:p w:rsidR="00A20350" w:rsidRPr="00102E79" w:rsidRDefault="00A20350" w:rsidP="000E25DE">
      <w:pPr>
        <w:rPr>
          <w:sz w:val="24"/>
          <w:szCs w:val="24"/>
        </w:rPr>
      </w:pPr>
    </w:p>
    <w:sectPr w:rsidR="00A20350" w:rsidRPr="00102E7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zack" w:date="2012-08-07T11:43:00Z" w:initials="z">
    <w:p w:rsidR="001749F3" w:rsidRDefault="001749F3">
      <w:pPr>
        <w:pStyle w:val="CommentText"/>
      </w:pPr>
      <w:r>
        <w:rPr>
          <w:rStyle w:val="CommentReference"/>
        </w:rPr>
        <w:annotationRef/>
      </w:r>
      <w:r>
        <w:t xml:space="preserve">Short summary here of number of different acquisition areas and where they are located. 1-2 short paragraphs. </w:t>
      </w:r>
    </w:p>
    <w:p w:rsidR="001749F3" w:rsidRDefault="001749F3">
      <w:pPr>
        <w:pStyle w:val="CommentText"/>
      </w:pPr>
    </w:p>
    <w:p w:rsidR="001749F3" w:rsidRDefault="001749F3">
      <w:pPr>
        <w:pStyle w:val="CommentText"/>
      </w:pPr>
      <w:r>
        <w:t xml:space="preserve">Also, create 1 large figure showing all acquisition area polygons </w:t>
      </w:r>
      <w:proofErr w:type="spellStart"/>
      <w:r>
        <w:t>overlayed</w:t>
      </w:r>
      <w:proofErr w:type="spellEnd"/>
      <w:r>
        <w:t xml:space="preserve"> on state maps of Idaho and Montana. </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E428D"/>
    <w:multiLevelType w:val="hybridMultilevel"/>
    <w:tmpl w:val="D27C82BC"/>
    <w:lvl w:ilvl="0" w:tplc="8166A80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48D55EA"/>
    <w:multiLevelType w:val="hybridMultilevel"/>
    <w:tmpl w:val="A7F26938"/>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B15377"/>
    <w:multiLevelType w:val="hybridMultilevel"/>
    <w:tmpl w:val="8054A37C"/>
    <w:lvl w:ilvl="0" w:tplc="8BFE2006">
      <w:start w:val="1"/>
      <w:numFmt w:val="upp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0201AD"/>
    <w:multiLevelType w:val="hybridMultilevel"/>
    <w:tmpl w:val="A7F26938"/>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3D2E12"/>
    <w:multiLevelType w:val="hybridMultilevel"/>
    <w:tmpl w:val="48240D9A"/>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947561"/>
    <w:multiLevelType w:val="hybridMultilevel"/>
    <w:tmpl w:val="A7F26938"/>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23511FF"/>
    <w:multiLevelType w:val="hybridMultilevel"/>
    <w:tmpl w:val="C94CFC68"/>
    <w:lvl w:ilvl="0" w:tplc="04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936217"/>
    <w:multiLevelType w:val="hybridMultilevel"/>
    <w:tmpl w:val="48240D9A"/>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21D4BD9"/>
    <w:multiLevelType w:val="hybridMultilevel"/>
    <w:tmpl w:val="05144BE6"/>
    <w:lvl w:ilvl="0" w:tplc="3F24C40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26C2430"/>
    <w:multiLevelType w:val="hybridMultilevel"/>
    <w:tmpl w:val="A7F26938"/>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A1159F5"/>
    <w:multiLevelType w:val="hybridMultilevel"/>
    <w:tmpl w:val="F5A2EC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E824CA5"/>
    <w:multiLevelType w:val="hybridMultilevel"/>
    <w:tmpl w:val="48240D9A"/>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8843782"/>
    <w:multiLevelType w:val="hybridMultilevel"/>
    <w:tmpl w:val="48240D9A"/>
    <w:lvl w:ilvl="0" w:tplc="DFF8B50C">
      <w:start w:val="1"/>
      <w:numFmt w:val="upperRoman"/>
      <w:lvlText w:val="%1."/>
      <w:lvlJc w:val="right"/>
      <w:pPr>
        <w:ind w:left="54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A4D38ED"/>
    <w:multiLevelType w:val="hybridMultilevel"/>
    <w:tmpl w:val="3FBECE28"/>
    <w:lvl w:ilvl="0" w:tplc="8D0C7F0C">
      <w:start w:val="1"/>
      <w:numFmt w:val="upperRoman"/>
      <w:lvlText w:val="%1."/>
      <w:lvlJc w:val="right"/>
      <w:pPr>
        <w:ind w:left="144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F930821"/>
    <w:multiLevelType w:val="hybridMultilevel"/>
    <w:tmpl w:val="A7F26938"/>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FAA7FAA"/>
    <w:multiLevelType w:val="hybridMultilevel"/>
    <w:tmpl w:val="2D324E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F993FBC"/>
    <w:multiLevelType w:val="hybridMultilevel"/>
    <w:tmpl w:val="A7F26938"/>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0130ECA"/>
    <w:multiLevelType w:val="hybridMultilevel"/>
    <w:tmpl w:val="E806C2F8"/>
    <w:lvl w:ilvl="0" w:tplc="4EE2C456">
      <w:start w:val="1"/>
      <w:numFmt w:val="upperRoman"/>
      <w:lvlText w:val="%1."/>
      <w:lvlJc w:val="right"/>
      <w:pPr>
        <w:ind w:left="1440" w:hanging="360"/>
      </w:pPr>
      <w:rPr>
        <w:rFonts w:ascii="Times New Roman" w:hAnsi="Times New Roman" w:cs="Times New Roman"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62D83B86"/>
    <w:multiLevelType w:val="hybridMultilevel"/>
    <w:tmpl w:val="A7F26938"/>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3197DB5"/>
    <w:multiLevelType w:val="hybridMultilevel"/>
    <w:tmpl w:val="81B46C4C"/>
    <w:lvl w:ilvl="0" w:tplc="5A5261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6DF7597D"/>
    <w:multiLevelType w:val="hybridMultilevel"/>
    <w:tmpl w:val="A7F26938"/>
    <w:lvl w:ilvl="0" w:tplc="DFF8B50C">
      <w:start w:val="1"/>
      <w:numFmt w:val="upperRoman"/>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9284C93"/>
    <w:multiLevelType w:val="hybridMultilevel"/>
    <w:tmpl w:val="48240D9A"/>
    <w:lvl w:ilvl="0" w:tplc="DFF8B50C">
      <w:start w:val="1"/>
      <w:numFmt w:val="upperRoman"/>
      <w:lvlText w:val="%1."/>
      <w:lvlJc w:val="right"/>
      <w:pPr>
        <w:ind w:left="54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B140EA2"/>
    <w:multiLevelType w:val="hybridMultilevel"/>
    <w:tmpl w:val="DCD67EBA"/>
    <w:lvl w:ilvl="0" w:tplc="249255F4">
      <w:start w:val="1"/>
      <w:numFmt w:val="upperRoman"/>
      <w:lvlText w:val="%1."/>
      <w:lvlJc w:val="righ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E1C3F62"/>
    <w:multiLevelType w:val="hybridMultilevel"/>
    <w:tmpl w:val="030A18C8"/>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FA11DB6"/>
    <w:multiLevelType w:val="hybridMultilevel"/>
    <w:tmpl w:val="F1BA260E"/>
    <w:lvl w:ilvl="0" w:tplc="5EA2F59E">
      <w:start w:val="1"/>
      <w:numFmt w:val="upperRoman"/>
      <w:lvlText w:val="%1."/>
      <w:lvlJc w:val="right"/>
      <w:pPr>
        <w:ind w:left="720" w:hanging="360"/>
      </w:pPr>
      <w:rPr>
        <w:rFonts w:ascii="Times New Roman" w:hAnsi="Times New Roman" w:cs="Times New Roman" w:hint="default"/>
        <w:sz w:val="26"/>
        <w:szCs w:val="26"/>
      </w:rPr>
    </w:lvl>
    <w:lvl w:ilvl="1" w:tplc="184C9778">
      <w:start w:val="1"/>
      <w:numFmt w:val="upperRoman"/>
      <w:lvlText w:val="%2."/>
      <w:lvlJc w:val="right"/>
      <w:pPr>
        <w:ind w:left="1440" w:hanging="360"/>
      </w:pPr>
      <w:rPr>
        <w:rFonts w:hint="default"/>
        <w:sz w:val="26"/>
        <w:szCs w:val="26"/>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0"/>
  </w:num>
  <w:num w:numId="3">
    <w:abstractNumId w:val="24"/>
  </w:num>
  <w:num w:numId="4">
    <w:abstractNumId w:val="22"/>
  </w:num>
  <w:num w:numId="5">
    <w:abstractNumId w:val="17"/>
  </w:num>
  <w:num w:numId="6">
    <w:abstractNumId w:val="15"/>
  </w:num>
  <w:num w:numId="7">
    <w:abstractNumId w:val="2"/>
  </w:num>
  <w:num w:numId="8">
    <w:abstractNumId w:val="10"/>
  </w:num>
  <w:num w:numId="9">
    <w:abstractNumId w:val="13"/>
  </w:num>
  <w:num w:numId="10">
    <w:abstractNumId w:val="6"/>
  </w:num>
  <w:num w:numId="11">
    <w:abstractNumId w:val="20"/>
  </w:num>
  <w:num w:numId="12">
    <w:abstractNumId w:val="23"/>
  </w:num>
  <w:num w:numId="13">
    <w:abstractNumId w:val="11"/>
  </w:num>
  <w:num w:numId="14">
    <w:abstractNumId w:val="7"/>
  </w:num>
  <w:num w:numId="15">
    <w:abstractNumId w:val="4"/>
  </w:num>
  <w:num w:numId="16">
    <w:abstractNumId w:val="21"/>
  </w:num>
  <w:num w:numId="17">
    <w:abstractNumId w:val="12"/>
  </w:num>
  <w:num w:numId="18">
    <w:abstractNumId w:val="3"/>
  </w:num>
  <w:num w:numId="19">
    <w:abstractNumId w:val="16"/>
  </w:num>
  <w:num w:numId="20">
    <w:abstractNumId w:val="9"/>
  </w:num>
  <w:num w:numId="21">
    <w:abstractNumId w:val="5"/>
  </w:num>
  <w:num w:numId="22">
    <w:abstractNumId w:val="18"/>
  </w:num>
  <w:num w:numId="23">
    <w:abstractNumId w:val="1"/>
  </w:num>
  <w:num w:numId="24">
    <w:abstractNumId w:val="14"/>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0306"/>
    <w:rsid w:val="000041D2"/>
    <w:rsid w:val="00025A5A"/>
    <w:rsid w:val="00036405"/>
    <w:rsid w:val="000847B2"/>
    <w:rsid w:val="00092FD4"/>
    <w:rsid w:val="000D0306"/>
    <w:rsid w:val="000E1234"/>
    <w:rsid w:val="000E25DE"/>
    <w:rsid w:val="00102E79"/>
    <w:rsid w:val="001546AE"/>
    <w:rsid w:val="001749F3"/>
    <w:rsid w:val="00207FB8"/>
    <w:rsid w:val="002C50DF"/>
    <w:rsid w:val="002E3C4E"/>
    <w:rsid w:val="0033535E"/>
    <w:rsid w:val="003676D4"/>
    <w:rsid w:val="00393FCB"/>
    <w:rsid w:val="0044254C"/>
    <w:rsid w:val="004C6524"/>
    <w:rsid w:val="00581669"/>
    <w:rsid w:val="005D0AF7"/>
    <w:rsid w:val="005E60B0"/>
    <w:rsid w:val="00643170"/>
    <w:rsid w:val="00645C84"/>
    <w:rsid w:val="006758B2"/>
    <w:rsid w:val="00692881"/>
    <w:rsid w:val="00695630"/>
    <w:rsid w:val="007462BB"/>
    <w:rsid w:val="00746EE4"/>
    <w:rsid w:val="007C0D47"/>
    <w:rsid w:val="008005A0"/>
    <w:rsid w:val="00812A8A"/>
    <w:rsid w:val="00892A70"/>
    <w:rsid w:val="008B0938"/>
    <w:rsid w:val="008C2A4E"/>
    <w:rsid w:val="00960334"/>
    <w:rsid w:val="00963E51"/>
    <w:rsid w:val="009D52BC"/>
    <w:rsid w:val="009E2B11"/>
    <w:rsid w:val="009E3542"/>
    <w:rsid w:val="00A12C6D"/>
    <w:rsid w:val="00A20350"/>
    <w:rsid w:val="00A55D14"/>
    <w:rsid w:val="00A700D9"/>
    <w:rsid w:val="00AC5140"/>
    <w:rsid w:val="00AF5CC8"/>
    <w:rsid w:val="00B06A2F"/>
    <w:rsid w:val="00B34761"/>
    <w:rsid w:val="00B34EC2"/>
    <w:rsid w:val="00B576DA"/>
    <w:rsid w:val="00BA7453"/>
    <w:rsid w:val="00BD43F8"/>
    <w:rsid w:val="00BE1973"/>
    <w:rsid w:val="00BE5E83"/>
    <w:rsid w:val="00BF07B7"/>
    <w:rsid w:val="00C0423F"/>
    <w:rsid w:val="00C40A60"/>
    <w:rsid w:val="00CF157D"/>
    <w:rsid w:val="00D0071C"/>
    <w:rsid w:val="00D163EC"/>
    <w:rsid w:val="00D30561"/>
    <w:rsid w:val="00D771E1"/>
    <w:rsid w:val="00E84CC1"/>
    <w:rsid w:val="00EC3529"/>
    <w:rsid w:val="00EC6990"/>
    <w:rsid w:val="00F4296C"/>
    <w:rsid w:val="00FA3C02"/>
    <w:rsid w:val="00FC2F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0306"/>
    <w:pPr>
      <w:ind w:left="720"/>
      <w:contextualSpacing/>
    </w:pPr>
  </w:style>
  <w:style w:type="paragraph" w:styleId="BalloonText">
    <w:name w:val="Balloon Text"/>
    <w:basedOn w:val="Normal"/>
    <w:link w:val="BalloonTextChar"/>
    <w:uiPriority w:val="99"/>
    <w:semiHidden/>
    <w:unhideWhenUsed/>
    <w:rsid w:val="00092F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2FD4"/>
    <w:rPr>
      <w:rFonts w:ascii="Tahoma" w:hAnsi="Tahoma" w:cs="Tahoma"/>
      <w:sz w:val="16"/>
      <w:szCs w:val="16"/>
    </w:rPr>
  </w:style>
  <w:style w:type="paragraph" w:styleId="Caption">
    <w:name w:val="caption"/>
    <w:basedOn w:val="Normal"/>
    <w:next w:val="Normal"/>
    <w:uiPriority w:val="35"/>
    <w:unhideWhenUsed/>
    <w:qFormat/>
    <w:rsid w:val="00092FD4"/>
    <w:pPr>
      <w:spacing w:line="240" w:lineRule="auto"/>
    </w:pPr>
    <w:rPr>
      <w:b/>
      <w:bCs/>
      <w:color w:val="4F81BD" w:themeColor="accent1"/>
      <w:sz w:val="18"/>
      <w:szCs w:val="18"/>
    </w:rPr>
  </w:style>
  <w:style w:type="character" w:styleId="Hyperlink">
    <w:name w:val="Hyperlink"/>
    <w:basedOn w:val="DefaultParagraphFont"/>
    <w:uiPriority w:val="99"/>
    <w:unhideWhenUsed/>
    <w:rsid w:val="00746EE4"/>
    <w:rPr>
      <w:color w:val="0000FF"/>
      <w:u w:val="single"/>
    </w:rPr>
  </w:style>
  <w:style w:type="character" w:customStyle="1" w:styleId="icon">
    <w:name w:val="icon"/>
    <w:basedOn w:val="DefaultParagraphFont"/>
    <w:rsid w:val="00746EE4"/>
  </w:style>
  <w:style w:type="character" w:styleId="CommentReference">
    <w:name w:val="annotation reference"/>
    <w:basedOn w:val="DefaultParagraphFont"/>
    <w:uiPriority w:val="99"/>
    <w:semiHidden/>
    <w:unhideWhenUsed/>
    <w:rsid w:val="007462BB"/>
    <w:rPr>
      <w:sz w:val="16"/>
      <w:szCs w:val="16"/>
    </w:rPr>
  </w:style>
  <w:style w:type="paragraph" w:styleId="CommentText">
    <w:name w:val="annotation text"/>
    <w:basedOn w:val="Normal"/>
    <w:link w:val="CommentTextChar"/>
    <w:uiPriority w:val="99"/>
    <w:semiHidden/>
    <w:unhideWhenUsed/>
    <w:rsid w:val="007462BB"/>
    <w:pPr>
      <w:spacing w:line="240" w:lineRule="auto"/>
    </w:pPr>
    <w:rPr>
      <w:sz w:val="20"/>
      <w:szCs w:val="20"/>
    </w:rPr>
  </w:style>
  <w:style w:type="character" w:customStyle="1" w:styleId="CommentTextChar">
    <w:name w:val="Comment Text Char"/>
    <w:basedOn w:val="DefaultParagraphFont"/>
    <w:link w:val="CommentText"/>
    <w:uiPriority w:val="99"/>
    <w:semiHidden/>
    <w:rsid w:val="007462BB"/>
    <w:rPr>
      <w:sz w:val="20"/>
      <w:szCs w:val="20"/>
    </w:rPr>
  </w:style>
  <w:style w:type="paragraph" w:styleId="CommentSubject">
    <w:name w:val="annotation subject"/>
    <w:basedOn w:val="CommentText"/>
    <w:next w:val="CommentText"/>
    <w:link w:val="CommentSubjectChar"/>
    <w:uiPriority w:val="99"/>
    <w:semiHidden/>
    <w:unhideWhenUsed/>
    <w:rsid w:val="007462BB"/>
    <w:rPr>
      <w:b/>
      <w:bCs/>
    </w:rPr>
  </w:style>
  <w:style w:type="character" w:customStyle="1" w:styleId="CommentSubjectChar">
    <w:name w:val="Comment Subject Char"/>
    <w:basedOn w:val="CommentTextChar"/>
    <w:link w:val="CommentSubject"/>
    <w:uiPriority w:val="99"/>
    <w:semiHidden/>
    <w:rsid w:val="007462BB"/>
    <w:rPr>
      <w:b/>
      <w:bCs/>
      <w:sz w:val="20"/>
      <w:szCs w:val="20"/>
    </w:rPr>
  </w:style>
  <w:style w:type="paragraph" w:customStyle="1" w:styleId="Default">
    <w:name w:val="Default"/>
    <w:rsid w:val="00D0071C"/>
    <w:pPr>
      <w:autoSpaceDE w:val="0"/>
      <w:autoSpaceDN w:val="0"/>
      <w:adjustRightInd w:val="0"/>
      <w:spacing w:after="0" w:line="240" w:lineRule="auto"/>
    </w:pPr>
    <w:rPr>
      <w:rFonts w:ascii="Trebuchet MS" w:hAnsi="Trebuchet MS" w:cs="Trebuchet MS"/>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0306"/>
    <w:pPr>
      <w:ind w:left="720"/>
      <w:contextualSpacing/>
    </w:pPr>
  </w:style>
  <w:style w:type="paragraph" w:styleId="BalloonText">
    <w:name w:val="Balloon Text"/>
    <w:basedOn w:val="Normal"/>
    <w:link w:val="BalloonTextChar"/>
    <w:uiPriority w:val="99"/>
    <w:semiHidden/>
    <w:unhideWhenUsed/>
    <w:rsid w:val="00092F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2FD4"/>
    <w:rPr>
      <w:rFonts w:ascii="Tahoma" w:hAnsi="Tahoma" w:cs="Tahoma"/>
      <w:sz w:val="16"/>
      <w:szCs w:val="16"/>
    </w:rPr>
  </w:style>
  <w:style w:type="paragraph" w:styleId="Caption">
    <w:name w:val="caption"/>
    <w:basedOn w:val="Normal"/>
    <w:next w:val="Normal"/>
    <w:uiPriority w:val="35"/>
    <w:unhideWhenUsed/>
    <w:qFormat/>
    <w:rsid w:val="00092FD4"/>
    <w:pPr>
      <w:spacing w:line="240" w:lineRule="auto"/>
    </w:pPr>
    <w:rPr>
      <w:b/>
      <w:bCs/>
      <w:color w:val="4F81BD" w:themeColor="accent1"/>
      <w:sz w:val="18"/>
      <w:szCs w:val="18"/>
    </w:rPr>
  </w:style>
  <w:style w:type="character" w:styleId="Hyperlink">
    <w:name w:val="Hyperlink"/>
    <w:basedOn w:val="DefaultParagraphFont"/>
    <w:uiPriority w:val="99"/>
    <w:unhideWhenUsed/>
    <w:rsid w:val="00746EE4"/>
    <w:rPr>
      <w:color w:val="0000FF"/>
      <w:u w:val="single"/>
    </w:rPr>
  </w:style>
  <w:style w:type="character" w:customStyle="1" w:styleId="icon">
    <w:name w:val="icon"/>
    <w:basedOn w:val="DefaultParagraphFont"/>
    <w:rsid w:val="00746EE4"/>
  </w:style>
  <w:style w:type="character" w:styleId="CommentReference">
    <w:name w:val="annotation reference"/>
    <w:basedOn w:val="DefaultParagraphFont"/>
    <w:uiPriority w:val="99"/>
    <w:semiHidden/>
    <w:unhideWhenUsed/>
    <w:rsid w:val="007462BB"/>
    <w:rPr>
      <w:sz w:val="16"/>
      <w:szCs w:val="16"/>
    </w:rPr>
  </w:style>
  <w:style w:type="paragraph" w:styleId="CommentText">
    <w:name w:val="annotation text"/>
    <w:basedOn w:val="Normal"/>
    <w:link w:val="CommentTextChar"/>
    <w:uiPriority w:val="99"/>
    <w:semiHidden/>
    <w:unhideWhenUsed/>
    <w:rsid w:val="007462BB"/>
    <w:pPr>
      <w:spacing w:line="240" w:lineRule="auto"/>
    </w:pPr>
    <w:rPr>
      <w:sz w:val="20"/>
      <w:szCs w:val="20"/>
    </w:rPr>
  </w:style>
  <w:style w:type="character" w:customStyle="1" w:styleId="CommentTextChar">
    <w:name w:val="Comment Text Char"/>
    <w:basedOn w:val="DefaultParagraphFont"/>
    <w:link w:val="CommentText"/>
    <w:uiPriority w:val="99"/>
    <w:semiHidden/>
    <w:rsid w:val="007462BB"/>
    <w:rPr>
      <w:sz w:val="20"/>
      <w:szCs w:val="20"/>
    </w:rPr>
  </w:style>
  <w:style w:type="paragraph" w:styleId="CommentSubject">
    <w:name w:val="annotation subject"/>
    <w:basedOn w:val="CommentText"/>
    <w:next w:val="CommentText"/>
    <w:link w:val="CommentSubjectChar"/>
    <w:uiPriority w:val="99"/>
    <w:semiHidden/>
    <w:unhideWhenUsed/>
    <w:rsid w:val="007462BB"/>
    <w:rPr>
      <w:b/>
      <w:bCs/>
    </w:rPr>
  </w:style>
  <w:style w:type="character" w:customStyle="1" w:styleId="CommentSubjectChar">
    <w:name w:val="Comment Subject Char"/>
    <w:basedOn w:val="CommentTextChar"/>
    <w:link w:val="CommentSubject"/>
    <w:uiPriority w:val="99"/>
    <w:semiHidden/>
    <w:rsid w:val="007462BB"/>
    <w:rPr>
      <w:b/>
      <w:bCs/>
      <w:sz w:val="20"/>
      <w:szCs w:val="20"/>
    </w:rPr>
  </w:style>
  <w:style w:type="paragraph" w:customStyle="1" w:styleId="Default">
    <w:name w:val="Default"/>
    <w:rsid w:val="00D0071C"/>
    <w:pPr>
      <w:autoSpaceDE w:val="0"/>
      <w:autoSpaceDN w:val="0"/>
      <w:adjustRightInd w:val="0"/>
      <w:spacing w:after="0" w:line="240" w:lineRule="auto"/>
    </w:pPr>
    <w:rPr>
      <w:rFonts w:ascii="Trebuchet MS" w:hAnsi="Trebuchet MS" w:cs="Trebuchet M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7381095">
      <w:bodyDiv w:val="1"/>
      <w:marLeft w:val="0"/>
      <w:marRight w:val="0"/>
      <w:marTop w:val="0"/>
      <w:marBottom w:val="0"/>
      <w:divBdr>
        <w:top w:val="none" w:sz="0" w:space="0" w:color="auto"/>
        <w:left w:val="none" w:sz="0" w:space="0" w:color="auto"/>
        <w:bottom w:val="none" w:sz="0" w:space="0" w:color="auto"/>
        <w:right w:val="none" w:sz="0" w:space="0" w:color="auto"/>
      </w:divBdr>
    </w:div>
    <w:div w:id="1180852285">
      <w:bodyDiv w:val="1"/>
      <w:marLeft w:val="0"/>
      <w:marRight w:val="0"/>
      <w:marTop w:val="0"/>
      <w:marBottom w:val="0"/>
      <w:divBdr>
        <w:top w:val="none" w:sz="0" w:space="0" w:color="auto"/>
        <w:left w:val="none" w:sz="0" w:space="0" w:color="auto"/>
        <w:bottom w:val="none" w:sz="0" w:space="0" w:color="auto"/>
        <w:right w:val="none" w:sz="0" w:space="0" w:color="auto"/>
      </w:divBdr>
    </w:div>
    <w:div w:id="1423724492">
      <w:bodyDiv w:val="1"/>
      <w:marLeft w:val="0"/>
      <w:marRight w:val="0"/>
      <w:marTop w:val="0"/>
      <w:marBottom w:val="0"/>
      <w:divBdr>
        <w:top w:val="none" w:sz="0" w:space="0" w:color="auto"/>
        <w:left w:val="none" w:sz="0" w:space="0" w:color="auto"/>
        <w:bottom w:val="none" w:sz="0" w:space="0" w:color="auto"/>
        <w:right w:val="none" w:sz="0" w:space="0" w:color="auto"/>
      </w:divBdr>
    </w:div>
    <w:div w:id="1504979597">
      <w:bodyDiv w:val="1"/>
      <w:marLeft w:val="0"/>
      <w:marRight w:val="0"/>
      <w:marTop w:val="0"/>
      <w:marBottom w:val="0"/>
      <w:divBdr>
        <w:top w:val="none" w:sz="0" w:space="0" w:color="auto"/>
        <w:left w:val="none" w:sz="0" w:space="0" w:color="auto"/>
        <w:bottom w:val="none" w:sz="0" w:space="0" w:color="auto"/>
        <w:right w:val="none" w:sz="0" w:space="0" w:color="auto"/>
      </w:divBdr>
    </w:div>
    <w:div w:id="1571841784">
      <w:bodyDiv w:val="1"/>
      <w:marLeft w:val="0"/>
      <w:marRight w:val="0"/>
      <w:marTop w:val="0"/>
      <w:marBottom w:val="0"/>
      <w:divBdr>
        <w:top w:val="none" w:sz="0" w:space="0" w:color="auto"/>
        <w:left w:val="none" w:sz="0" w:space="0" w:color="auto"/>
        <w:bottom w:val="none" w:sz="0" w:space="0" w:color="auto"/>
        <w:right w:val="none" w:sz="0" w:space="0" w:color="auto"/>
      </w:divBdr>
    </w:div>
    <w:div w:id="1590312638">
      <w:bodyDiv w:val="1"/>
      <w:marLeft w:val="0"/>
      <w:marRight w:val="0"/>
      <w:marTop w:val="0"/>
      <w:marBottom w:val="0"/>
      <w:divBdr>
        <w:top w:val="none" w:sz="0" w:space="0" w:color="auto"/>
        <w:left w:val="none" w:sz="0" w:space="0" w:color="auto"/>
        <w:bottom w:val="none" w:sz="0" w:space="0" w:color="auto"/>
        <w:right w:val="none" w:sz="0" w:space="0" w:color="auto"/>
      </w:divBdr>
    </w:div>
    <w:div w:id="1852143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Relationship Id="rId18" Type="http://schemas.openxmlformats.org/officeDocument/2006/relationships/image" Target="media/image9.tif"/><Relationship Id="rId26" Type="http://schemas.openxmlformats.org/officeDocument/2006/relationships/hyperlink" Target="http://www.treesearch.fs.fed.us/pubs/29032" TargetMode="External"/><Relationship Id="rId3" Type="http://schemas.microsoft.com/office/2007/relationships/stylesWithEffects" Target="stylesWithEffects.xml"/><Relationship Id="rId21" Type="http://schemas.openxmlformats.org/officeDocument/2006/relationships/image" Target="media/image12.tif"/><Relationship Id="rId7" Type="http://schemas.openxmlformats.org/officeDocument/2006/relationships/comments" Target="comments.xml"/><Relationship Id="rId12" Type="http://schemas.openxmlformats.org/officeDocument/2006/relationships/image" Target="media/image3.tiff"/><Relationship Id="rId17" Type="http://schemas.openxmlformats.org/officeDocument/2006/relationships/image" Target="media/image8.tif"/><Relationship Id="rId25" Type="http://schemas.openxmlformats.org/officeDocument/2006/relationships/hyperlink" Target="http://sourceforge.net/apps/trac/mcclidar/wiki/AlgorithmDescription" TargetMode="External"/><Relationship Id="rId2" Type="http://schemas.openxmlformats.org/officeDocument/2006/relationships/styles" Target="styles.xml"/><Relationship Id="rId16" Type="http://schemas.openxmlformats.org/officeDocument/2006/relationships/image" Target="media/image7.tif"/><Relationship Id="rId20" Type="http://schemas.openxmlformats.org/officeDocument/2006/relationships/image" Target="media/image11.tif"/><Relationship Id="rId29" Type="http://schemas.openxmlformats.org/officeDocument/2006/relationships/hyperlink" Target="http://www.treesearch.fs.fed.us/pubs/29032" TargetMode="External"/><Relationship Id="rId1" Type="http://schemas.openxmlformats.org/officeDocument/2006/relationships/numbering" Target="numbering.xml"/><Relationship Id="rId6" Type="http://schemas.openxmlformats.org/officeDocument/2006/relationships/hyperlink" Target="mailto:zaholden@fs.fed.us" TargetMode="External"/><Relationship Id="rId11" Type="http://schemas.openxmlformats.org/officeDocument/2006/relationships/hyperlink" Target="http://www.treesearch.fs.fed.us/pubs/29032" TargetMode="External"/><Relationship Id="rId24" Type="http://schemas.openxmlformats.org/officeDocument/2006/relationships/image" Target="media/image15.ti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image" Target="media/image14.tif"/><Relationship Id="rId28" Type="http://schemas.openxmlformats.org/officeDocument/2006/relationships/hyperlink" Target="http://sourceforge.net/apps/trac/mcclidar/wiki/AlgorithmDescription" TargetMode="External"/><Relationship Id="rId10" Type="http://schemas.openxmlformats.org/officeDocument/2006/relationships/hyperlink" Target="http://sourceforge.net/apps/trac/mcclidar/wiki/AlgorithmDescription" TargetMode="External"/><Relationship Id="rId19" Type="http://schemas.openxmlformats.org/officeDocument/2006/relationships/image" Target="media/image10.ti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5.tif"/><Relationship Id="rId22" Type="http://schemas.openxmlformats.org/officeDocument/2006/relationships/image" Target="media/image13.tif"/><Relationship Id="rId27" Type="http://schemas.openxmlformats.org/officeDocument/2006/relationships/image" Target="media/image16.tif"/><Relationship Id="rId30" Type="http://schemas.openxmlformats.org/officeDocument/2006/relationships/image" Target="media/image1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20</Pages>
  <Words>2390</Words>
  <Characters>13624</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giovanni</dc:creator>
  <cp:lastModifiedBy>zholden</cp:lastModifiedBy>
  <cp:revision>4</cp:revision>
  <dcterms:created xsi:type="dcterms:W3CDTF">2012-08-09T16:59:00Z</dcterms:created>
  <dcterms:modified xsi:type="dcterms:W3CDTF">2012-08-15T21:02:00Z</dcterms:modified>
</cp:coreProperties>
</file>