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58" w:rsidRDefault="00084F58" w:rsidP="00084F58">
      <w:pPr>
        <w:pStyle w:val="Heading1"/>
      </w:pPr>
      <w:r>
        <w:t xml:space="preserve">Review of Data for </w:t>
      </w:r>
      <w:r w:rsidR="00CB1DFC">
        <w:t>Southeast Counties, Alabama</w:t>
      </w:r>
      <w:r w:rsidR="007A65B2">
        <w:t xml:space="preserve"> </w:t>
      </w:r>
      <w:r>
        <w:t xml:space="preserve">  </w:t>
      </w:r>
    </w:p>
    <w:p w:rsidR="00084F58" w:rsidRDefault="00084F58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9F4826" w:rsidRDefault="00084F58" w:rsidP="009F48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received a </w:t>
      </w:r>
      <w:r w:rsidR="00AE7250">
        <w:rPr>
          <w:rFonts w:ascii="Arial" w:hAnsi="Arial" w:cs="Arial"/>
          <w:color w:val="000000"/>
        </w:rPr>
        <w:t>portable</w:t>
      </w:r>
      <w:r w:rsidR="004C6F52">
        <w:rPr>
          <w:rFonts w:ascii="Arial" w:hAnsi="Arial" w:cs="Arial"/>
          <w:color w:val="000000"/>
        </w:rPr>
        <w:t xml:space="preserve"> hard drive with data on it for </w:t>
      </w:r>
      <w:r w:rsidR="00CB1DFC">
        <w:rPr>
          <w:rFonts w:ascii="Arial" w:hAnsi="Arial" w:cs="Arial"/>
          <w:color w:val="000000"/>
        </w:rPr>
        <w:t>Southeast</w:t>
      </w:r>
      <w:r w:rsidR="008C1C20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ount</w:t>
      </w:r>
      <w:r w:rsidR="00CB1DFC">
        <w:rPr>
          <w:rFonts w:ascii="Arial" w:hAnsi="Arial" w:cs="Arial"/>
          <w:color w:val="000000"/>
        </w:rPr>
        <w:t>ies</w:t>
      </w:r>
      <w:r w:rsidR="004C6F52">
        <w:rPr>
          <w:rFonts w:ascii="Arial" w:hAnsi="Arial" w:cs="Arial"/>
          <w:color w:val="000000"/>
        </w:rPr>
        <w:t>.  It has LAS files, DEM</w:t>
      </w:r>
      <w:r>
        <w:rPr>
          <w:rFonts w:ascii="Arial" w:hAnsi="Arial" w:cs="Arial"/>
          <w:color w:val="000000"/>
        </w:rPr>
        <w:t>,</w:t>
      </w:r>
      <w:r w:rsidR="004C6F52">
        <w:rPr>
          <w:rFonts w:ascii="Arial" w:hAnsi="Arial" w:cs="Arial"/>
          <w:color w:val="000000"/>
        </w:rPr>
        <w:t xml:space="preserve"> </w:t>
      </w:r>
      <w:proofErr w:type="spellStart"/>
      <w:r w:rsidR="004C6F52">
        <w:rPr>
          <w:rFonts w:ascii="Arial" w:hAnsi="Arial" w:cs="Arial"/>
          <w:color w:val="000000"/>
        </w:rPr>
        <w:t>Breaklines</w:t>
      </w:r>
      <w:proofErr w:type="spellEnd"/>
      <w:r w:rsidR="004C6F52">
        <w:rPr>
          <w:rFonts w:ascii="Arial" w:hAnsi="Arial" w:cs="Arial"/>
          <w:color w:val="000000"/>
        </w:rPr>
        <w:t xml:space="preserve">, </w:t>
      </w:r>
      <w:r w:rsidR="003366CE">
        <w:rPr>
          <w:rFonts w:ascii="Arial" w:hAnsi="Arial" w:cs="Arial"/>
          <w:color w:val="000000"/>
        </w:rPr>
        <w:t xml:space="preserve">Process Boundary, </w:t>
      </w:r>
      <w:r w:rsidR="003C431E">
        <w:rPr>
          <w:rFonts w:ascii="Arial" w:hAnsi="Arial" w:cs="Arial"/>
          <w:color w:val="000000"/>
        </w:rPr>
        <w:t xml:space="preserve">and Tile Index </w:t>
      </w:r>
      <w:r>
        <w:rPr>
          <w:rFonts w:ascii="Arial" w:hAnsi="Arial" w:cs="Arial"/>
          <w:color w:val="000000"/>
        </w:rPr>
        <w:t xml:space="preserve">as </w:t>
      </w:r>
      <w:r w:rsidR="004C6F52">
        <w:rPr>
          <w:rFonts w:ascii="Arial" w:hAnsi="Arial" w:cs="Arial"/>
          <w:color w:val="000000"/>
        </w:rPr>
        <w:t xml:space="preserve">separate </w:t>
      </w:r>
      <w:r>
        <w:rPr>
          <w:rFonts w:ascii="Arial" w:hAnsi="Arial" w:cs="Arial"/>
          <w:color w:val="000000"/>
        </w:rPr>
        <w:t>folders and containing the respective data of each.</w:t>
      </w:r>
      <w:r w:rsidR="009F4826">
        <w:rPr>
          <w:rFonts w:ascii="Arial" w:hAnsi="Arial" w:cs="Arial"/>
          <w:color w:val="000000"/>
        </w:rPr>
        <w:t xml:space="preserve">  </w:t>
      </w:r>
      <w:r w:rsidR="008C1C20">
        <w:rPr>
          <w:rFonts w:ascii="Arial" w:hAnsi="Arial" w:cs="Arial"/>
          <w:color w:val="000000"/>
        </w:rPr>
        <w:t xml:space="preserve">The entire dataset is </w:t>
      </w:r>
      <w:r w:rsidR="00CB1DFC">
        <w:rPr>
          <w:rFonts w:ascii="Arial" w:hAnsi="Arial" w:cs="Arial"/>
          <w:color w:val="000000"/>
        </w:rPr>
        <w:t xml:space="preserve">355 </w:t>
      </w:r>
      <w:r w:rsidR="009F4826" w:rsidRPr="004C6F52">
        <w:rPr>
          <w:rFonts w:ascii="Arial" w:hAnsi="Arial" w:cs="Arial"/>
          <w:color w:val="000000"/>
        </w:rPr>
        <w:t>GB in s</w:t>
      </w:r>
      <w:r w:rsidR="003C431E">
        <w:rPr>
          <w:rFonts w:ascii="Arial" w:hAnsi="Arial" w:cs="Arial"/>
          <w:color w:val="000000"/>
        </w:rPr>
        <w:t xml:space="preserve">ize with the LAS files being </w:t>
      </w:r>
      <w:r w:rsidR="00CB1DFC">
        <w:rPr>
          <w:rFonts w:ascii="Arial" w:hAnsi="Arial" w:cs="Arial"/>
          <w:color w:val="000000"/>
        </w:rPr>
        <w:t>330</w:t>
      </w:r>
      <w:r w:rsidR="003C431E">
        <w:rPr>
          <w:rFonts w:ascii="Arial" w:hAnsi="Arial" w:cs="Arial"/>
          <w:color w:val="000000"/>
        </w:rPr>
        <w:t xml:space="preserve"> </w:t>
      </w:r>
      <w:r w:rsidR="009F4826" w:rsidRPr="004C6F52">
        <w:rPr>
          <w:rFonts w:ascii="Arial" w:hAnsi="Arial" w:cs="Arial"/>
          <w:color w:val="000000"/>
        </w:rPr>
        <w:t xml:space="preserve">GB of that.  </w:t>
      </w:r>
    </w:p>
    <w:p w:rsidR="00225743" w:rsidRDefault="00225743" w:rsidP="009F4826">
      <w:pPr>
        <w:spacing w:after="0" w:line="240" w:lineRule="auto"/>
        <w:rPr>
          <w:rFonts w:ascii="Arial" w:hAnsi="Arial" w:cs="Arial"/>
          <w:color w:val="000000"/>
        </w:rPr>
      </w:pPr>
    </w:p>
    <w:p w:rsidR="00225743" w:rsidRPr="00225743" w:rsidRDefault="00225743" w:rsidP="00225743">
      <w:pPr>
        <w:spacing w:after="0" w:line="240" w:lineRule="auto"/>
        <w:rPr>
          <w:rFonts w:ascii="Arial" w:hAnsi="Arial" w:cs="Arial"/>
          <w:color w:val="000000"/>
        </w:rPr>
      </w:pPr>
      <w:r w:rsidRPr="00225743">
        <w:rPr>
          <w:rFonts w:ascii="Arial" w:hAnsi="Arial" w:cs="Arial"/>
          <w:color w:val="000000"/>
        </w:rPr>
        <w:t>We received only the checked items with this delivery.</w:t>
      </w:r>
    </w:p>
    <w:p w:rsidR="00225743" w:rsidRPr="00225743" w:rsidRDefault="00225743" w:rsidP="00225743">
      <w:pPr>
        <w:spacing w:after="0" w:line="240" w:lineRule="auto"/>
        <w:rPr>
          <w:rFonts w:ascii="Arial" w:hAnsi="Arial" w:cs="Arial"/>
          <w:color w:val="000000"/>
        </w:rPr>
      </w:pPr>
    </w:p>
    <w:p w:rsidR="00225743" w:rsidRPr="00225743" w:rsidRDefault="00225743" w:rsidP="0022574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225743">
        <w:rPr>
          <w:rFonts w:ascii="Arial" w:hAnsi="Arial" w:cs="Arial"/>
          <w:color w:val="000000"/>
        </w:rPr>
        <w:t xml:space="preserve">Pre-Flight Operations Plan  </w:t>
      </w:r>
    </w:p>
    <w:p w:rsidR="00225743" w:rsidRPr="00225743" w:rsidRDefault="00225743" w:rsidP="0022574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225743">
        <w:rPr>
          <w:rFonts w:ascii="Arial" w:hAnsi="Arial" w:cs="Arial"/>
          <w:color w:val="000000"/>
        </w:rPr>
        <w:t>Post-Flight Aerial Acquisition and Calibration Report</w:t>
      </w:r>
    </w:p>
    <w:p w:rsidR="00225743" w:rsidRPr="00225743" w:rsidRDefault="00225743" w:rsidP="003C431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 w:rsidRPr="00225743">
        <w:rPr>
          <w:rFonts w:ascii="Arial" w:hAnsi="Arial" w:cs="Arial"/>
          <w:color w:val="000000"/>
        </w:rPr>
        <w:t xml:space="preserve">Classified Point Cloud </w:t>
      </w:r>
    </w:p>
    <w:p w:rsidR="00225743" w:rsidRPr="00225743" w:rsidRDefault="00225743" w:rsidP="002257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 w:rsidRPr="00225743">
        <w:rPr>
          <w:rFonts w:ascii="Arial" w:hAnsi="Arial" w:cs="Arial"/>
          <w:color w:val="000000"/>
        </w:rPr>
        <w:t>Processing Report</w:t>
      </w:r>
    </w:p>
    <w:p w:rsidR="00225743" w:rsidRPr="00225743" w:rsidRDefault="00225743" w:rsidP="003C431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225743">
        <w:rPr>
          <w:rFonts w:ascii="Arial" w:hAnsi="Arial" w:cs="Arial"/>
          <w:color w:val="000000"/>
        </w:rPr>
        <w:t>Bare Earth Surface (Raster DEM)</w:t>
      </w:r>
    </w:p>
    <w:p w:rsidR="00225743" w:rsidRPr="00225743" w:rsidRDefault="00225743" w:rsidP="002257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 w:rsidRPr="00225743">
        <w:rPr>
          <w:rFonts w:ascii="Arial" w:hAnsi="Arial" w:cs="Arial"/>
          <w:color w:val="000000"/>
        </w:rPr>
        <w:t>Report of Vertical Accuracy Assessment for Bare Earth Surface</w:t>
      </w:r>
    </w:p>
    <w:p w:rsidR="00225743" w:rsidRPr="00225743" w:rsidRDefault="00225743" w:rsidP="003C431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225743">
        <w:rPr>
          <w:rFonts w:ascii="Arial" w:hAnsi="Arial" w:cs="Arial"/>
          <w:color w:val="000000"/>
        </w:rPr>
        <w:t>Breaklines</w:t>
      </w:r>
      <w:proofErr w:type="spellEnd"/>
    </w:p>
    <w:p w:rsidR="00225743" w:rsidRPr="00225743" w:rsidRDefault="00225743" w:rsidP="003C431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 w:rsidRPr="00225743">
        <w:rPr>
          <w:rFonts w:ascii="Arial" w:hAnsi="Arial" w:cs="Arial"/>
          <w:color w:val="000000"/>
        </w:rPr>
        <w:t xml:space="preserve">Low Confidence Areas Polygons (when produced) </w:t>
      </w:r>
    </w:p>
    <w:p w:rsidR="00225743" w:rsidRPr="004C6F52" w:rsidRDefault="00225743" w:rsidP="009F4826">
      <w:pPr>
        <w:spacing w:after="0" w:line="240" w:lineRule="auto"/>
        <w:rPr>
          <w:rFonts w:ascii="Arial" w:hAnsi="Arial" w:cs="Arial"/>
          <w:color w:val="000000"/>
        </w:rPr>
      </w:pPr>
    </w:p>
    <w:p w:rsidR="004C6F52" w:rsidRDefault="004C6F52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D069BC" w:rsidRDefault="004C6F52" w:rsidP="004C6F52">
      <w:pPr>
        <w:spacing w:after="0" w:line="240" w:lineRule="auto"/>
        <w:rPr>
          <w:rFonts w:ascii="Arial" w:hAnsi="Arial" w:cs="Arial"/>
          <w:color w:val="000000"/>
        </w:rPr>
      </w:pPr>
      <w:r w:rsidRPr="004C6F52">
        <w:rPr>
          <w:rFonts w:ascii="Arial" w:hAnsi="Arial" w:cs="Arial"/>
          <w:color w:val="000000"/>
        </w:rPr>
        <w:t xml:space="preserve">I found </w:t>
      </w:r>
      <w:r w:rsidR="00CB1DFC">
        <w:rPr>
          <w:rFonts w:ascii="Arial" w:hAnsi="Arial" w:cs="Arial"/>
          <w:color w:val="000000"/>
        </w:rPr>
        <w:t>2,209</w:t>
      </w:r>
      <w:r w:rsidRPr="004C6F52">
        <w:rPr>
          <w:rFonts w:ascii="Arial" w:hAnsi="Arial" w:cs="Arial"/>
          <w:color w:val="000000"/>
        </w:rPr>
        <w:t xml:space="preserve"> LAS files that have point data covering </w:t>
      </w:r>
      <w:r w:rsidR="00E86A5E">
        <w:rPr>
          <w:rFonts w:ascii="Arial" w:hAnsi="Arial" w:cs="Arial"/>
          <w:color w:val="000000"/>
        </w:rPr>
        <w:t>the count</w:t>
      </w:r>
      <w:r w:rsidR="008C1C20">
        <w:rPr>
          <w:rFonts w:ascii="Arial" w:hAnsi="Arial" w:cs="Arial"/>
          <w:color w:val="000000"/>
        </w:rPr>
        <w:t>y</w:t>
      </w:r>
      <w:r w:rsidR="00436DCA">
        <w:rPr>
          <w:rFonts w:ascii="Arial" w:hAnsi="Arial" w:cs="Arial"/>
          <w:color w:val="000000"/>
        </w:rPr>
        <w:t xml:space="preserve"> </w:t>
      </w:r>
      <w:r w:rsidR="00225743">
        <w:rPr>
          <w:rFonts w:ascii="Arial" w:hAnsi="Arial" w:cs="Arial"/>
          <w:color w:val="000000"/>
        </w:rPr>
        <w:t>a</w:t>
      </w:r>
      <w:r w:rsidR="00084F58">
        <w:rPr>
          <w:rFonts w:ascii="Arial" w:hAnsi="Arial" w:cs="Arial"/>
          <w:color w:val="000000"/>
        </w:rPr>
        <w:t xml:space="preserve">nd was able to </w:t>
      </w:r>
      <w:r>
        <w:rPr>
          <w:rFonts w:ascii="Arial" w:hAnsi="Arial" w:cs="Arial"/>
          <w:color w:val="000000"/>
        </w:rPr>
        <w:t>process</w:t>
      </w:r>
      <w:r w:rsidR="00084F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boundary information in these files to verify their coverage.  </w:t>
      </w:r>
    </w:p>
    <w:p w:rsidR="00D069BC" w:rsidRDefault="00D069BC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FE46B6" w:rsidRDefault="00FE46B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E46B6" w:rsidRDefault="00FE46B6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D069BC" w:rsidRDefault="00D069BC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D069BC" w:rsidRDefault="00D069BC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4C6F52" w:rsidRDefault="00D069BC" w:rsidP="004C6F5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10199" cy="7001434"/>
            <wp:effectExtent l="38100" t="95250" r="95251" b="28016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99" cy="700143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6033" w:rsidRDefault="00726033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4C6F52" w:rsidRDefault="004C6F52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4C6F52" w:rsidRDefault="004C6F52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AE7250" w:rsidRDefault="004C6F52" w:rsidP="004C6F52">
      <w:pPr>
        <w:spacing w:after="0" w:line="240" w:lineRule="auto"/>
        <w:rPr>
          <w:rFonts w:ascii="Arial" w:hAnsi="Arial" w:cs="Arial"/>
          <w:color w:val="000000"/>
        </w:rPr>
      </w:pPr>
      <w:r w:rsidRPr="004C6F52">
        <w:rPr>
          <w:rFonts w:ascii="Arial" w:hAnsi="Arial" w:cs="Arial"/>
          <w:color w:val="000000"/>
        </w:rPr>
        <w:lastRenderedPageBreak/>
        <w:t xml:space="preserve"> </w:t>
      </w:r>
    </w:p>
    <w:p w:rsidR="004A659A" w:rsidRDefault="004A659A" w:rsidP="00726033">
      <w:pPr>
        <w:spacing w:after="0" w:line="240" w:lineRule="auto"/>
        <w:rPr>
          <w:rFonts w:ascii="Arial" w:hAnsi="Arial" w:cs="Arial"/>
          <w:color w:val="000000"/>
        </w:rPr>
      </w:pPr>
    </w:p>
    <w:p w:rsidR="004A659A" w:rsidRDefault="004A659A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4173EB" w:rsidRDefault="004173EB" w:rsidP="004C6F52">
      <w:pPr>
        <w:spacing w:after="0" w:line="240" w:lineRule="auto"/>
        <w:rPr>
          <w:rFonts w:ascii="Arial" w:hAnsi="Arial" w:cs="Arial"/>
          <w:color w:val="000000"/>
        </w:rPr>
      </w:pPr>
    </w:p>
    <w:p w:rsidR="00965720" w:rsidRDefault="00FE46B6" w:rsidP="005E692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DEM</w:t>
      </w:r>
      <w:r w:rsidR="002257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LAS </w:t>
      </w:r>
      <w:r w:rsidR="00225743">
        <w:rPr>
          <w:rFonts w:ascii="Arial" w:hAnsi="Arial" w:cs="Arial"/>
          <w:color w:val="000000"/>
        </w:rPr>
        <w:t xml:space="preserve">and Break line </w:t>
      </w:r>
      <w:r w:rsidR="00965720">
        <w:rPr>
          <w:rFonts w:ascii="Arial" w:hAnsi="Arial" w:cs="Arial"/>
          <w:color w:val="000000"/>
        </w:rPr>
        <w:t>files matched the metadata provided</w:t>
      </w:r>
      <w:r>
        <w:rPr>
          <w:rFonts w:ascii="Arial" w:hAnsi="Arial" w:cs="Arial"/>
          <w:color w:val="000000"/>
        </w:rPr>
        <w:t xml:space="preserve">.  </w:t>
      </w:r>
      <w:r w:rsidR="00B20DD4">
        <w:rPr>
          <w:rFonts w:ascii="Arial" w:hAnsi="Arial" w:cs="Arial"/>
          <w:color w:val="000000"/>
        </w:rPr>
        <w:t>T</w:t>
      </w:r>
      <w:r w:rsidR="00AE7250" w:rsidRPr="004C6F52">
        <w:rPr>
          <w:rFonts w:ascii="Arial" w:hAnsi="Arial" w:cs="Arial"/>
          <w:color w:val="000000"/>
        </w:rPr>
        <w:t xml:space="preserve">he </w:t>
      </w:r>
      <w:r w:rsidR="00B20DD4">
        <w:rPr>
          <w:rFonts w:ascii="Arial" w:hAnsi="Arial" w:cs="Arial"/>
          <w:color w:val="000000"/>
        </w:rPr>
        <w:t>Index</w:t>
      </w:r>
      <w:r w:rsidR="003366CE">
        <w:rPr>
          <w:rFonts w:ascii="Arial" w:hAnsi="Arial" w:cs="Arial"/>
          <w:color w:val="000000"/>
        </w:rPr>
        <w:t xml:space="preserve">, Boundary, </w:t>
      </w:r>
      <w:proofErr w:type="spellStart"/>
      <w:r w:rsidR="003366CE">
        <w:rPr>
          <w:rFonts w:ascii="Arial" w:hAnsi="Arial" w:cs="Arial"/>
          <w:color w:val="000000"/>
        </w:rPr>
        <w:t>Breaklines</w:t>
      </w:r>
      <w:proofErr w:type="spellEnd"/>
      <w:r w:rsidR="003366CE">
        <w:rPr>
          <w:rFonts w:ascii="Arial" w:hAnsi="Arial" w:cs="Arial"/>
          <w:color w:val="000000"/>
        </w:rPr>
        <w:t xml:space="preserve">, and LAS </w:t>
      </w:r>
      <w:proofErr w:type="gramStart"/>
      <w:r w:rsidR="003366CE">
        <w:rPr>
          <w:rFonts w:ascii="Arial" w:hAnsi="Arial" w:cs="Arial"/>
          <w:color w:val="000000"/>
        </w:rPr>
        <w:t xml:space="preserve">files  </w:t>
      </w:r>
      <w:r w:rsidR="00AE7250" w:rsidRPr="004C6F52">
        <w:rPr>
          <w:rFonts w:ascii="Arial" w:hAnsi="Arial" w:cs="Arial"/>
          <w:color w:val="000000"/>
        </w:rPr>
        <w:t>had</w:t>
      </w:r>
      <w:proofErr w:type="gramEnd"/>
      <w:r w:rsidR="00AE7250" w:rsidRPr="004C6F52">
        <w:rPr>
          <w:rFonts w:ascii="Arial" w:hAnsi="Arial" w:cs="Arial"/>
          <w:color w:val="000000"/>
        </w:rPr>
        <w:t xml:space="preserve"> a spatial reference of </w:t>
      </w:r>
      <w:r w:rsidR="00B20DD4" w:rsidRPr="00B20DD4">
        <w:rPr>
          <w:rFonts w:ascii="Arial" w:hAnsi="Arial" w:cs="Arial"/>
          <w:color w:val="000000"/>
        </w:rPr>
        <w:t>UTM Zone 16, Northern Hemisphere</w:t>
      </w:r>
      <w:r w:rsidR="00B20DD4">
        <w:rPr>
          <w:rFonts w:ascii="Arial" w:hAnsi="Arial" w:cs="Arial"/>
          <w:color w:val="000000"/>
        </w:rPr>
        <w:t xml:space="preserve"> Meters</w:t>
      </w:r>
      <w:r w:rsidR="00E5241E">
        <w:rPr>
          <w:rFonts w:ascii="Arial" w:hAnsi="Arial" w:cs="Arial"/>
          <w:color w:val="000000"/>
        </w:rPr>
        <w:t>,</w:t>
      </w:r>
      <w:r w:rsidR="00AE7250" w:rsidRPr="004C6F52">
        <w:rPr>
          <w:rFonts w:ascii="Arial" w:hAnsi="Arial" w:cs="Arial"/>
          <w:color w:val="000000"/>
        </w:rPr>
        <w:t xml:space="preserve"> </w:t>
      </w:r>
      <w:r w:rsidR="00B20DD4">
        <w:rPr>
          <w:rFonts w:ascii="Arial" w:hAnsi="Arial" w:cs="Arial"/>
          <w:color w:val="000000"/>
        </w:rPr>
        <w:t>WGS84 Datum</w:t>
      </w:r>
      <w:r w:rsidR="005E6927">
        <w:rPr>
          <w:rFonts w:ascii="Arial" w:hAnsi="Arial" w:cs="Arial"/>
          <w:color w:val="000000"/>
        </w:rPr>
        <w:t xml:space="preserve">. </w:t>
      </w:r>
    </w:p>
    <w:p w:rsidR="003366CE" w:rsidRDefault="003366CE" w:rsidP="005E6927">
      <w:pPr>
        <w:spacing w:after="0" w:line="240" w:lineRule="auto"/>
        <w:rPr>
          <w:rFonts w:ascii="Arial" w:hAnsi="Arial" w:cs="Arial"/>
          <w:color w:val="000000"/>
        </w:rPr>
      </w:pPr>
    </w:p>
    <w:p w:rsidR="00965720" w:rsidRPr="004C6F52" w:rsidRDefault="00965720" w:rsidP="00965720">
      <w:pPr>
        <w:spacing w:after="0" w:line="240" w:lineRule="auto"/>
        <w:rPr>
          <w:rFonts w:ascii="Arial" w:hAnsi="Arial" w:cs="Arial"/>
          <w:color w:val="000000"/>
        </w:rPr>
      </w:pPr>
      <w:r w:rsidRPr="004C6F52">
        <w:rPr>
          <w:rFonts w:ascii="Arial" w:hAnsi="Arial" w:cs="Arial"/>
          <w:color w:val="000000"/>
        </w:rPr>
        <w:t>Since we are only concerned with the ground points and these are typically class 2 in LAS files I was able to analyze these points in the files with these results.</w:t>
      </w:r>
    </w:p>
    <w:p w:rsidR="00965720" w:rsidRDefault="00965720" w:rsidP="00965720">
      <w:pPr>
        <w:spacing w:after="0" w:line="240" w:lineRule="auto"/>
        <w:rPr>
          <w:rFonts w:ascii="Arial" w:hAnsi="Arial" w:cs="Arial"/>
          <w:color w:val="000000"/>
        </w:rPr>
      </w:pPr>
      <w:r w:rsidRPr="004C6F52">
        <w:rPr>
          <w:rFonts w:ascii="Arial" w:hAnsi="Arial" w:cs="Arial"/>
          <w:color w:val="00000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965720" w:rsidRPr="00A0555F" w:rsidTr="009F4826">
        <w:tc>
          <w:tcPr>
            <w:tcW w:w="3192" w:type="dxa"/>
          </w:tcPr>
          <w:p w:rsidR="00965720" w:rsidRPr="00A0555F" w:rsidRDefault="00965720" w:rsidP="009F48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555F">
              <w:rPr>
                <w:rFonts w:ascii="Arial" w:hAnsi="Arial" w:cs="Arial"/>
                <w:color w:val="000000"/>
              </w:rPr>
              <w:t>Total points</w:t>
            </w:r>
          </w:p>
        </w:tc>
        <w:tc>
          <w:tcPr>
            <w:tcW w:w="3192" w:type="dxa"/>
          </w:tcPr>
          <w:p w:rsidR="00965720" w:rsidRPr="00A0555F" w:rsidRDefault="009F3E18" w:rsidP="00D069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3E18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3E18">
              <w:rPr>
                <w:rFonts w:ascii="Arial" w:hAnsi="Arial" w:cs="Arial"/>
                <w:color w:val="000000"/>
              </w:rPr>
              <w:t>748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3E18">
              <w:rPr>
                <w:rFonts w:ascii="Arial" w:hAnsi="Arial" w:cs="Arial"/>
                <w:color w:val="000000"/>
              </w:rPr>
              <w:t>415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3E18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3192" w:type="dxa"/>
          </w:tcPr>
          <w:p w:rsidR="00965720" w:rsidRPr="00A0555F" w:rsidRDefault="00965720" w:rsidP="009F48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555F">
              <w:rPr>
                <w:rFonts w:ascii="Arial" w:hAnsi="Arial" w:cs="Arial"/>
                <w:color w:val="000000"/>
              </w:rPr>
              <w:t>class 2 only</w:t>
            </w:r>
          </w:p>
        </w:tc>
      </w:tr>
      <w:tr w:rsidR="00965720" w:rsidRPr="00A0555F" w:rsidTr="009F4826">
        <w:tc>
          <w:tcPr>
            <w:tcW w:w="3192" w:type="dxa"/>
          </w:tcPr>
          <w:p w:rsidR="00965720" w:rsidRPr="00A0555F" w:rsidRDefault="00965720" w:rsidP="009F48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555F">
              <w:rPr>
                <w:rFonts w:ascii="Arial" w:hAnsi="Arial" w:cs="Arial"/>
                <w:color w:val="000000"/>
              </w:rPr>
              <w:t>Average points</w:t>
            </w:r>
          </w:p>
        </w:tc>
        <w:tc>
          <w:tcPr>
            <w:tcW w:w="3192" w:type="dxa"/>
          </w:tcPr>
          <w:p w:rsidR="00965720" w:rsidRPr="00A0555F" w:rsidRDefault="009F3E18" w:rsidP="00D069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3E1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3E18">
              <w:rPr>
                <w:rFonts w:ascii="Arial" w:hAnsi="Arial" w:cs="Arial"/>
                <w:color w:val="000000"/>
              </w:rPr>
              <w:t>696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3E18">
              <w:rPr>
                <w:rFonts w:ascii="Arial" w:hAnsi="Arial" w:cs="Arial"/>
                <w:color w:val="000000"/>
              </w:rPr>
              <w:t>883</w:t>
            </w:r>
          </w:p>
        </w:tc>
        <w:tc>
          <w:tcPr>
            <w:tcW w:w="3192" w:type="dxa"/>
          </w:tcPr>
          <w:p w:rsidR="00965720" w:rsidRPr="00A0555F" w:rsidRDefault="00965720" w:rsidP="009F48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555F">
              <w:rPr>
                <w:rFonts w:ascii="Arial" w:hAnsi="Arial" w:cs="Arial"/>
                <w:color w:val="000000"/>
              </w:rPr>
              <w:t>per tile</w:t>
            </w:r>
          </w:p>
        </w:tc>
      </w:tr>
      <w:tr w:rsidR="00965720" w:rsidRPr="00A0555F" w:rsidTr="009F4826">
        <w:tc>
          <w:tcPr>
            <w:tcW w:w="3192" w:type="dxa"/>
          </w:tcPr>
          <w:p w:rsidR="00965720" w:rsidRPr="00A0555F" w:rsidRDefault="00965720" w:rsidP="009F48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555F">
              <w:rPr>
                <w:rFonts w:ascii="Arial" w:hAnsi="Arial" w:cs="Arial"/>
                <w:color w:val="000000"/>
              </w:rPr>
              <w:t>Average pt spacing</w:t>
            </w:r>
          </w:p>
        </w:tc>
        <w:tc>
          <w:tcPr>
            <w:tcW w:w="3192" w:type="dxa"/>
          </w:tcPr>
          <w:p w:rsidR="00965720" w:rsidRPr="00A0555F" w:rsidRDefault="009F3E18" w:rsidP="00D069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3192" w:type="dxa"/>
          </w:tcPr>
          <w:p w:rsidR="00965720" w:rsidRPr="00A0555F" w:rsidRDefault="009F3E18" w:rsidP="009F48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Meters</w:t>
            </w:r>
          </w:p>
        </w:tc>
      </w:tr>
      <w:tr w:rsidR="00965720" w:rsidRPr="00A0555F" w:rsidTr="00253F5B">
        <w:trPr>
          <w:trHeight w:val="278"/>
        </w:trPr>
        <w:tc>
          <w:tcPr>
            <w:tcW w:w="3192" w:type="dxa"/>
          </w:tcPr>
          <w:p w:rsidR="00965720" w:rsidRPr="00A0555F" w:rsidRDefault="00965720" w:rsidP="009F48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555F">
              <w:rPr>
                <w:rFonts w:ascii="Arial" w:hAnsi="Arial" w:cs="Arial"/>
                <w:color w:val="000000"/>
              </w:rPr>
              <w:t>Min</w:t>
            </w:r>
            <w:r w:rsidR="00CA5892">
              <w:rPr>
                <w:rFonts w:ascii="Arial" w:hAnsi="Arial" w:cs="Arial"/>
                <w:color w:val="000000"/>
              </w:rPr>
              <w:t xml:space="preserve"> Z Value</w:t>
            </w:r>
          </w:p>
        </w:tc>
        <w:tc>
          <w:tcPr>
            <w:tcW w:w="3192" w:type="dxa"/>
          </w:tcPr>
          <w:p w:rsidR="00965720" w:rsidRPr="00A0555F" w:rsidRDefault="009F3E18" w:rsidP="00D069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18.83</w:t>
            </w:r>
          </w:p>
        </w:tc>
        <w:tc>
          <w:tcPr>
            <w:tcW w:w="3192" w:type="dxa"/>
          </w:tcPr>
          <w:p w:rsidR="00253F5B" w:rsidRPr="00A0555F" w:rsidRDefault="009F3E18" w:rsidP="009F3E1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Meters</w:t>
            </w:r>
          </w:p>
        </w:tc>
      </w:tr>
      <w:tr w:rsidR="00965720" w:rsidRPr="00A0555F" w:rsidTr="009F4826">
        <w:tc>
          <w:tcPr>
            <w:tcW w:w="3192" w:type="dxa"/>
          </w:tcPr>
          <w:p w:rsidR="00965720" w:rsidRPr="00A0555F" w:rsidRDefault="00965720" w:rsidP="009F48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555F">
              <w:rPr>
                <w:rFonts w:ascii="Arial" w:hAnsi="Arial" w:cs="Arial"/>
                <w:color w:val="000000"/>
              </w:rPr>
              <w:t>Max</w:t>
            </w:r>
            <w:r w:rsidR="00CA5892">
              <w:rPr>
                <w:rFonts w:ascii="Arial" w:hAnsi="Arial" w:cs="Arial"/>
                <w:color w:val="000000"/>
              </w:rPr>
              <w:t xml:space="preserve"> Z Value</w:t>
            </w:r>
          </w:p>
        </w:tc>
        <w:tc>
          <w:tcPr>
            <w:tcW w:w="3192" w:type="dxa"/>
          </w:tcPr>
          <w:p w:rsidR="00965720" w:rsidRPr="00A0555F" w:rsidRDefault="009F3E18" w:rsidP="00D069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170.97</w:t>
            </w:r>
          </w:p>
        </w:tc>
        <w:tc>
          <w:tcPr>
            <w:tcW w:w="3192" w:type="dxa"/>
          </w:tcPr>
          <w:p w:rsidR="00965720" w:rsidRPr="00A0555F" w:rsidRDefault="009F3E18" w:rsidP="009F3E1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Meters</w:t>
            </w:r>
          </w:p>
        </w:tc>
      </w:tr>
    </w:tbl>
    <w:p w:rsidR="00965720" w:rsidRPr="004C6F52" w:rsidRDefault="00965720" w:rsidP="00965720">
      <w:pPr>
        <w:spacing w:after="0" w:line="240" w:lineRule="auto"/>
        <w:rPr>
          <w:rFonts w:ascii="Arial" w:hAnsi="Arial" w:cs="Arial"/>
          <w:color w:val="000000"/>
        </w:rPr>
      </w:pPr>
      <w:r w:rsidRPr="004C6F52">
        <w:rPr>
          <w:rFonts w:ascii="Arial" w:hAnsi="Arial" w:cs="Arial"/>
          <w:color w:val="000000"/>
        </w:rPr>
        <w:t xml:space="preserve"> </w:t>
      </w:r>
    </w:p>
    <w:p w:rsidR="00965720" w:rsidRDefault="00965720" w:rsidP="004C6F52">
      <w:pPr>
        <w:spacing w:after="0" w:line="240" w:lineRule="auto"/>
        <w:rPr>
          <w:rFonts w:ascii="Arial" w:hAnsi="Arial" w:cs="Arial"/>
          <w:color w:val="000000"/>
        </w:rPr>
      </w:pPr>
      <w:r w:rsidRPr="004C6F52">
        <w:rPr>
          <w:rFonts w:ascii="Arial" w:hAnsi="Arial" w:cs="Arial"/>
          <w:color w:val="000000"/>
        </w:rPr>
        <w:tab/>
      </w:r>
      <w:r w:rsidRPr="004C6F52">
        <w:rPr>
          <w:rFonts w:ascii="Arial" w:hAnsi="Arial" w:cs="Arial"/>
          <w:color w:val="000000"/>
        </w:rPr>
        <w:tab/>
      </w:r>
    </w:p>
    <w:p w:rsidR="009F4826" w:rsidRDefault="009F4826" w:rsidP="004C6F52">
      <w:pPr>
        <w:spacing w:after="0" w:line="240" w:lineRule="auto"/>
        <w:rPr>
          <w:rFonts w:ascii="Arial" w:hAnsi="Arial" w:cs="Arial"/>
          <w:color w:val="000000"/>
          <w:highlight w:val="yellow"/>
        </w:rPr>
      </w:pPr>
    </w:p>
    <w:p w:rsidR="00FE46B6" w:rsidRDefault="00FE46B6" w:rsidP="004C6F52">
      <w:pPr>
        <w:spacing w:after="0" w:line="240" w:lineRule="auto"/>
        <w:rPr>
          <w:rFonts w:ascii="Arial" w:hAnsi="Arial" w:cs="Arial"/>
          <w:color w:val="000000"/>
          <w:highlight w:val="yellow"/>
        </w:rPr>
      </w:pPr>
    </w:p>
    <w:p w:rsidR="00FE46B6" w:rsidRDefault="00FE46B6">
      <w:pPr>
        <w:spacing w:after="0"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br w:type="page"/>
      </w:r>
    </w:p>
    <w:p w:rsidR="00FE46B6" w:rsidRPr="00F039F6" w:rsidRDefault="00FE46B6" w:rsidP="004C6F52">
      <w:pPr>
        <w:spacing w:after="0" w:line="240" w:lineRule="auto"/>
        <w:rPr>
          <w:rFonts w:ascii="Arial" w:hAnsi="Arial" w:cs="Arial"/>
          <w:color w:val="000000"/>
          <w:highlight w:val="yellow"/>
        </w:rPr>
      </w:pPr>
    </w:p>
    <w:p w:rsidR="000E5128" w:rsidRPr="00996763" w:rsidRDefault="00170DBE" w:rsidP="0099676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095873" cy="6594660"/>
            <wp:effectExtent l="171450" t="133350" r="390527" b="339540"/>
            <wp:docPr id="12" name="Picture 8" descr="Lidar_QA_Survey_Poin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ar_QA_Survey_Points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3" cy="65946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E5128" w:rsidRPr="00996763" w:rsidSect="007A65B2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2C" w:rsidRDefault="00414E2C" w:rsidP="00225743">
      <w:pPr>
        <w:spacing w:after="0" w:line="240" w:lineRule="auto"/>
      </w:pPr>
      <w:r>
        <w:separator/>
      </w:r>
    </w:p>
  </w:endnote>
  <w:endnote w:type="continuationSeparator" w:id="0">
    <w:p w:rsidR="00414E2C" w:rsidRDefault="00414E2C" w:rsidP="0022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43" w:rsidRDefault="00B20DD4" w:rsidP="007A65B2">
    <w:pPr>
      <w:pStyle w:val="Footer"/>
      <w:jc w:val="right"/>
    </w:pPr>
    <w:r>
      <w:t>November 11</w:t>
    </w:r>
    <w:r w:rsidR="007A65B2"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2C" w:rsidRDefault="00414E2C" w:rsidP="00225743">
      <w:pPr>
        <w:spacing w:after="0" w:line="240" w:lineRule="auto"/>
      </w:pPr>
      <w:r>
        <w:separator/>
      </w:r>
    </w:p>
  </w:footnote>
  <w:footnote w:type="continuationSeparator" w:id="0">
    <w:p w:rsidR="00414E2C" w:rsidRDefault="00414E2C" w:rsidP="0022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B2" w:rsidRDefault="007A65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-190500</wp:posOffset>
          </wp:positionV>
          <wp:extent cx="1209675" cy="476250"/>
          <wp:effectExtent l="19050" t="0" r="9525" b="0"/>
          <wp:wrapTopAndBottom/>
          <wp:docPr id="4" name="Picture 2" descr="amec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ec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B6B"/>
    <w:multiLevelType w:val="hybridMultilevel"/>
    <w:tmpl w:val="708C1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F90"/>
    <w:multiLevelType w:val="hybridMultilevel"/>
    <w:tmpl w:val="3BE4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6AFF"/>
    <w:multiLevelType w:val="hybridMultilevel"/>
    <w:tmpl w:val="E9CE0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3B21"/>
    <w:multiLevelType w:val="hybridMultilevel"/>
    <w:tmpl w:val="5270F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C62"/>
    <w:multiLevelType w:val="hybridMultilevel"/>
    <w:tmpl w:val="43DC9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52805"/>
    <w:multiLevelType w:val="hybridMultilevel"/>
    <w:tmpl w:val="25F47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4BA3"/>
    <w:multiLevelType w:val="hybridMultilevel"/>
    <w:tmpl w:val="CCB84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1F49"/>
    <w:multiLevelType w:val="hybridMultilevel"/>
    <w:tmpl w:val="DA8CC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06B8"/>
    <w:multiLevelType w:val="hybridMultilevel"/>
    <w:tmpl w:val="E2D6B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C2D"/>
    <w:multiLevelType w:val="hybridMultilevel"/>
    <w:tmpl w:val="3EFCA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623D2"/>
    <w:multiLevelType w:val="hybridMultilevel"/>
    <w:tmpl w:val="B142A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E017B"/>
    <w:multiLevelType w:val="hybridMultilevel"/>
    <w:tmpl w:val="DC02B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41B1"/>
    <w:multiLevelType w:val="hybridMultilevel"/>
    <w:tmpl w:val="ABB26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188F"/>
    <w:multiLevelType w:val="hybridMultilevel"/>
    <w:tmpl w:val="B06CC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C6F52"/>
    <w:rsid w:val="00084F58"/>
    <w:rsid w:val="0009233D"/>
    <w:rsid w:val="000C19AE"/>
    <w:rsid w:val="000E5128"/>
    <w:rsid w:val="00170DBE"/>
    <w:rsid w:val="001E1200"/>
    <w:rsid w:val="00225743"/>
    <w:rsid w:val="002266C7"/>
    <w:rsid w:val="00253F5B"/>
    <w:rsid w:val="00293FC3"/>
    <w:rsid w:val="003059F5"/>
    <w:rsid w:val="003366CE"/>
    <w:rsid w:val="00352892"/>
    <w:rsid w:val="003C431E"/>
    <w:rsid w:val="003E228E"/>
    <w:rsid w:val="00414E2C"/>
    <w:rsid w:val="004173EB"/>
    <w:rsid w:val="00436DCA"/>
    <w:rsid w:val="004A659A"/>
    <w:rsid w:val="004C6F52"/>
    <w:rsid w:val="004D6861"/>
    <w:rsid w:val="004E4B58"/>
    <w:rsid w:val="005A64D8"/>
    <w:rsid w:val="005E6927"/>
    <w:rsid w:val="005F1E86"/>
    <w:rsid w:val="00635F85"/>
    <w:rsid w:val="00651400"/>
    <w:rsid w:val="006D7CAD"/>
    <w:rsid w:val="006E27CC"/>
    <w:rsid w:val="006E4792"/>
    <w:rsid w:val="00726033"/>
    <w:rsid w:val="00751600"/>
    <w:rsid w:val="0077064A"/>
    <w:rsid w:val="00771EBC"/>
    <w:rsid w:val="00787FD7"/>
    <w:rsid w:val="007A65B2"/>
    <w:rsid w:val="00844A31"/>
    <w:rsid w:val="008652B5"/>
    <w:rsid w:val="008C1C20"/>
    <w:rsid w:val="00965720"/>
    <w:rsid w:val="00996763"/>
    <w:rsid w:val="009F3E18"/>
    <w:rsid w:val="009F4826"/>
    <w:rsid w:val="00A0555F"/>
    <w:rsid w:val="00A76971"/>
    <w:rsid w:val="00AB7C3C"/>
    <w:rsid w:val="00AE7250"/>
    <w:rsid w:val="00B20DD4"/>
    <w:rsid w:val="00B57743"/>
    <w:rsid w:val="00BB212A"/>
    <w:rsid w:val="00BD6C88"/>
    <w:rsid w:val="00C12C8A"/>
    <w:rsid w:val="00C25810"/>
    <w:rsid w:val="00C44E39"/>
    <w:rsid w:val="00C514D3"/>
    <w:rsid w:val="00C56D89"/>
    <w:rsid w:val="00CA5892"/>
    <w:rsid w:val="00CB1DFC"/>
    <w:rsid w:val="00D069BC"/>
    <w:rsid w:val="00E41D17"/>
    <w:rsid w:val="00E5241E"/>
    <w:rsid w:val="00E86A5E"/>
    <w:rsid w:val="00F039F6"/>
    <w:rsid w:val="00F97FDA"/>
    <w:rsid w:val="00F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763"/>
    <w:pPr>
      <w:keepNext/>
      <w:keepLines/>
      <w:spacing w:before="240" w:after="60"/>
      <w:outlineLvl w:val="0"/>
    </w:pPr>
    <w:rPr>
      <w:rFonts w:ascii="Arial" w:eastAsia="Times New Roman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763"/>
    <w:pPr>
      <w:keepNext/>
      <w:keepLines/>
      <w:spacing w:before="240" w:after="60"/>
      <w:outlineLvl w:val="1"/>
    </w:pPr>
    <w:rPr>
      <w:rFonts w:ascii="Arial" w:eastAsia="Times New Roman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763"/>
    <w:pPr>
      <w:keepNext/>
      <w:keepLines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763"/>
    <w:rPr>
      <w:rFonts w:ascii="Arial" w:eastAsia="Times New Roman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763"/>
    <w:rPr>
      <w:rFonts w:ascii="Arial" w:eastAsia="Times New Roman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763"/>
    <w:rPr>
      <w:rFonts w:ascii="Arial" w:eastAsia="Times New Roman" w:hAnsi="Arial" w:cs="Arial"/>
      <w:b/>
      <w:bCs/>
      <w:color w:val="000000"/>
      <w:sz w:val="26"/>
    </w:rPr>
  </w:style>
  <w:style w:type="table" w:styleId="TableGrid">
    <w:name w:val="Table Grid"/>
    <w:basedOn w:val="TableNormal"/>
    <w:uiPriority w:val="59"/>
    <w:rsid w:val="00AE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74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74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5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2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4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8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2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2260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8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</dc:creator>
  <cp:keywords/>
  <dc:description/>
  <cp:lastModifiedBy>Jim Hall</cp:lastModifiedBy>
  <cp:revision>4</cp:revision>
  <dcterms:created xsi:type="dcterms:W3CDTF">2011-11-11T14:11:00Z</dcterms:created>
  <dcterms:modified xsi:type="dcterms:W3CDTF">2011-11-11T21:39:00Z</dcterms:modified>
</cp:coreProperties>
</file>